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Overlap w:val="never"/>
        <w:tblW w:w="9547" w:type="dxa"/>
        <w:tblInd w:w="28" w:type="dxa"/>
        <w:tblBorders>
          <w:top w:val="single" w:sz="3" w:space="0" w:color="000000"/>
          <w:left w:val="single" w:sz="3" w:space="0" w:color="000000"/>
          <w:bottom w:val="single" w:sz="3" w:space="0" w:color="000000"/>
          <w:right w:val="single" w:sz="3" w:space="0" w:color="000000"/>
        </w:tblBorders>
        <w:tblLayout w:type="fixed"/>
        <w:tblCellMar>
          <w:left w:w="28" w:type="dxa"/>
          <w:right w:w="28" w:type="dxa"/>
        </w:tblCellMar>
        <w:tblLook w:val="04A0" w:firstRow="1" w:lastRow="0" w:firstColumn="1" w:lastColumn="0" w:noHBand="0" w:noVBand="1"/>
      </w:tblPr>
      <w:tblGrid>
        <w:gridCol w:w="1699"/>
        <w:gridCol w:w="2385"/>
        <w:gridCol w:w="1203"/>
        <w:gridCol w:w="970"/>
        <w:gridCol w:w="736"/>
        <w:gridCol w:w="450"/>
        <w:gridCol w:w="938"/>
        <w:gridCol w:w="1166"/>
      </w:tblGrid>
      <w:tr w:rsidR="00EC31D8" w:rsidRPr="00E92F2E" w14:paraId="3ADE7E9F" w14:textId="77777777" w:rsidTr="00E92F2E">
        <w:trPr>
          <w:trHeight w:val="433"/>
        </w:trPr>
        <w:tc>
          <w:tcPr>
            <w:tcW w:w="1699" w:type="dxa"/>
            <w:vMerge w:val="restart"/>
            <w:tcBorders>
              <w:top w:val="single" w:sz="9" w:space="0" w:color="000000"/>
              <w:left w:val="single" w:sz="9" w:space="0" w:color="000000"/>
              <w:bottom w:val="single" w:sz="9" w:space="0" w:color="000000"/>
              <w:right w:val="single" w:sz="5" w:space="0" w:color="000000"/>
            </w:tcBorders>
            <w:vAlign w:val="center"/>
          </w:tcPr>
          <w:p w14:paraId="7F79A4ED" w14:textId="77777777" w:rsidR="00EC31D8" w:rsidRDefault="00000000" w:rsidP="00E92F2E">
            <w:pPr>
              <w:pStyle w:val="a3"/>
              <w:wordWrap/>
              <w:spacing w:line="240" w:lineRule="auto"/>
              <w:jc w:val="center"/>
              <w:rPr>
                <w:rFonts w:asciiTheme="majorHAnsi" w:eastAsiaTheme="majorHAnsi" w:hAnsiTheme="majorHAnsi"/>
              </w:rPr>
              <w:bidi w:val="0"/>
            </w:pPr>
            <w:bookmarkStart w:id="0" w:name="_top"/>
            <w:bookmarkEnd w:id="0"/>
            <w:r>
              <w:rPr>
                <w:rFonts w:asciiTheme="majorHAnsi" w:eastAsiaTheme="majorHAnsi" w:hAnsiTheme="majorHAnsi"/>
                <w:noProof/>
                <w:lang w:eastAsia="zh-CN"/>
                <w:b w:val="0"/>
                <w:bCs w:val="0"/>
                <w:i w:val="0"/>
                <w:iCs w:val="0"/>
                <w:u w:val="none"/>
                <w:vertAlign w:val="baseline"/>
                <w:rtl w:val="0"/>
              </w:rPr>
              <w:drawing>
                <wp:inline distT="0" distB="0" distL="0" distR="0" wp14:anchorId="3ADE7ED2" wp14:editId="30127A38">
                  <wp:extent cx="885190" cy="590550"/>
                  <wp:effectExtent l="0" t="0" r="0" b="0"/>
                  <wp:docPr id="3" name="그림 %d 3"/>
                  <wp:cNvGraphicFramePr/>
                  <a:graphic xmlns:a="http://schemas.openxmlformats.org/drawingml/2006/main">
                    <a:graphicData uri="http://schemas.openxmlformats.org/drawingml/2006/picture">
                      <pic:pic xmlns:pic="http://schemas.openxmlformats.org/drawingml/2006/picture">
                        <pic:nvPicPr>
                          <pic:cNvPr id="0" name="C:\Users\LXCD\AppData\Local\Temp\Hnc\BinData\EMB00004ae03b7b.JPG"/>
                          <pic:cNvPicPr/>
                        </pic:nvPicPr>
                        <pic:blipFill rotWithShape="1">
                          <a:blip r:embed="rId5"/>
                          <a:srcRect b="21052"/>
                          <a:stretch>
                            <a:fillRect/>
                          </a:stretch>
                        </pic:blipFill>
                        <pic:spPr bwMode="auto">
                          <a:xfrm>
                            <a:off x="0" y="0"/>
                            <a:ext cx="885190" cy="590550"/>
                          </a:xfrm>
                          <a:prstGeom prst="rect">
                            <a:avLst/>
                          </a:prstGeom>
                          <a:ln>
                            <a:noFill/>
                          </a:ln>
                          <a:effectLst/>
                          <a:extLst>
                            <a:ext uri="{53640926-AAD7-44D8-BBD7-CCE9431645EC}">
                              <a14:shadowObscured xmlns:a14="http://schemas.microsoft.com/office/drawing/2010/main"/>
                            </a:ext>
                          </a:extLst>
                        </pic:spPr>
                      </pic:pic>
                    </a:graphicData>
                  </a:graphic>
                </wp:inline>
              </w:drawing>
            </w:r>
          </w:p>
          <w:p w14:paraId="3ADE7E9A" w14:textId="0EE807F0" w:rsidR="002D0D39" w:rsidRPr="002D0D39" w:rsidRDefault="002D0D39" w:rsidP="00E92F2E">
            <w:pPr>
              <w:pStyle w:val="a3"/>
              <w:wordWrap/>
              <w:spacing w:line="240" w:lineRule="auto"/>
              <w:jc w:val="center"/>
              <w:rPr>
                <w:rFonts w:asciiTheme="majorHAnsi" w:eastAsiaTheme="majorHAnsi" w:hAnsiTheme="majorHAnsi"/>
                <w:b/>
                <w:bCs/>
              </w:rPr>
              <w:bidi w:val="0"/>
            </w:pPr>
            <w:r>
              <w:rPr>
                <w:rFonts w:asciiTheme="majorHAnsi" w:eastAsiaTheme="majorHAnsi" w:hAnsiTheme="majorHAnsi"/>
                <w:sz w:val="24"/>
                <w:szCs w:val="36"/>
                <w:lang w:eastAsia="zh-CN"/>
                <w:b w:val="1"/>
                <w:bCs w:val="1"/>
                <w:i w:val="0"/>
                <w:iCs w:val="0"/>
                <w:u w:val="none"/>
                <w:vertAlign w:val="baseline"/>
                <w:rtl w:val="0"/>
              </w:rPr>
              <w:t xml:space="preserve">庆尚北道</w:t>
            </w:r>
          </w:p>
        </w:tc>
        <w:tc>
          <w:tcPr>
            <w:tcW w:w="2385" w:type="dxa"/>
            <w:vMerge w:val="restart"/>
            <w:tcBorders>
              <w:top w:val="single" w:sz="9" w:space="0" w:color="000000"/>
              <w:left w:val="single" w:sz="5" w:space="0" w:color="000000"/>
              <w:bottom w:val="single" w:sz="9" w:space="0" w:color="000000"/>
              <w:right w:val="double" w:sz="4" w:space="0" w:color="000000"/>
            </w:tcBorders>
            <w:vAlign w:val="center"/>
          </w:tcPr>
          <w:p w14:paraId="554CDA19" w14:textId="77777777" w:rsidR="002D0D39" w:rsidRPr="002730B9" w:rsidRDefault="002D0D39" w:rsidP="002D0D39">
            <w:pPr>
              <w:pStyle w:val="a3"/>
              <w:wordWrap/>
              <w:spacing w:line="240" w:lineRule="auto"/>
              <w:jc w:val="center"/>
              <w:rPr>
                <w:rFonts w:asciiTheme="majorHAnsi" w:eastAsiaTheme="majorHAnsi" w:hAnsiTheme="majorHAnsi"/>
                <w:b/>
                <w:bCs/>
                <w:sz w:val="48"/>
                <w:szCs w:val="72"/>
              </w:rPr>
              <w:bidi w:val="0"/>
            </w:pPr>
            <w:r>
              <w:rPr>
                <w:rFonts w:asciiTheme="majorHAnsi" w:eastAsiaTheme="majorHAnsi" w:hAnsiTheme="majorHAnsi"/>
                <w:noProof/>
                <w:sz w:val="48"/>
                <w:szCs w:val="72"/>
                <w:lang w:eastAsia="zh-CN"/>
                <w:b w:val="1"/>
                <w:bCs w:val="1"/>
                <w:i w:val="0"/>
                <w:iCs w:val="0"/>
                <w:u w:val="none"/>
                <w:vertAlign w:val="baseline"/>
                <w:rtl w:val="0"/>
              </w:rPr>
              <w:t xml:space="preserve">新闻稿</w:t>
            </w:r>
          </w:p>
          <w:p w14:paraId="3ADE7E9C" w14:textId="77777777" w:rsidR="00EC31D8" w:rsidRPr="00E92F2E" w:rsidRDefault="00000000" w:rsidP="00E92F2E">
            <w:pPr>
              <w:pStyle w:val="a3"/>
              <w:wordWrap/>
              <w:spacing w:line="240" w:lineRule="auto"/>
              <w:jc w:val="center"/>
              <w:rPr>
                <w:rFonts w:asciiTheme="majorHAnsi" w:eastAsiaTheme="majorHAnsi" w:hAnsiTheme="majorHAnsi"/>
              </w:rPr>
              <w:bidi w:val="0"/>
            </w:pPr>
            <w:r>
              <w:rPr>
                <w:rFonts w:asciiTheme="majorHAnsi" w:eastAsiaTheme="majorHAnsi" w:hAnsiTheme="majorHAnsi"/>
                <w:sz w:val="30"/>
                <w:lang w:eastAsia="zh-CN"/>
                <w:b w:val="0"/>
                <w:bCs w:val="0"/>
                <w:i w:val="0"/>
                <w:iCs w:val="0"/>
                <w:u w:val="none"/>
                <w:vertAlign w:val="baseline"/>
                <w:rtl w:val="0"/>
              </w:rPr>
              <w:t xml:space="preserve">【2026年4月15日】</w:t>
            </w:r>
          </w:p>
        </w:tc>
        <w:tc>
          <w:tcPr>
            <w:tcW w:w="1203" w:type="dxa"/>
            <w:tcBorders>
              <w:top w:val="single" w:sz="9" w:space="0" w:color="000000"/>
              <w:left w:val="double" w:sz="4" w:space="0" w:color="000000"/>
              <w:bottom w:val="single" w:sz="3" w:space="0" w:color="000000"/>
              <w:right w:val="single" w:sz="5" w:space="0" w:color="000000"/>
            </w:tcBorders>
            <w:vAlign w:val="center"/>
          </w:tcPr>
          <w:p w14:paraId="3ADE7E9D" w14:textId="77777777" w:rsidR="00EC31D8" w:rsidRPr="00E92F2E" w:rsidRDefault="00000000" w:rsidP="00E92F2E">
            <w:pPr>
              <w:pStyle w:val="a3"/>
              <w:wordWrap/>
              <w:spacing w:line="240" w:lineRule="auto"/>
              <w:jc w:val="center"/>
              <w:rPr>
                <w:rFonts w:asciiTheme="majorHAnsi" w:eastAsiaTheme="majorHAnsi" w:hAnsiTheme="majorHAnsi"/>
              </w:rPr>
              <w:bidi w:val="0"/>
            </w:pPr>
            <w:r>
              <w:rPr>
                <w:rFonts w:asciiTheme="majorHAnsi" w:eastAsiaTheme="majorHAnsi" w:hAnsiTheme="majorHAnsi"/>
                <w:sz w:val="28"/>
                <w:lang w:eastAsia="zh-CN"/>
                <w:b w:val="0"/>
                <w:bCs w:val="0"/>
                <w:i w:val="0"/>
                <w:iCs w:val="0"/>
                <w:u w:val="none"/>
                <w:vertAlign w:val="baseline"/>
                <w:rtl w:val="0"/>
              </w:rPr>
              <w:t xml:space="preserve">负责部门</w:t>
            </w:r>
          </w:p>
        </w:tc>
        <w:tc>
          <w:tcPr>
            <w:tcW w:w="4260" w:type="dxa"/>
            <w:gridSpan w:val="5"/>
            <w:tcBorders>
              <w:top w:val="single" w:sz="9" w:space="0" w:color="000000"/>
              <w:left w:val="single" w:sz="5" w:space="0" w:color="000000"/>
              <w:bottom w:val="single" w:sz="3" w:space="0" w:color="000000"/>
              <w:right w:val="single" w:sz="9" w:space="0" w:color="000000"/>
            </w:tcBorders>
            <w:vAlign w:val="center"/>
          </w:tcPr>
          <w:p w14:paraId="3ADE7E9E" w14:textId="77777777" w:rsidR="00EC31D8" w:rsidRPr="00E92F2E" w:rsidRDefault="00000000" w:rsidP="00E92F2E">
            <w:pPr>
              <w:pStyle w:val="a3"/>
              <w:wordWrap/>
              <w:spacing w:line="240" w:lineRule="auto"/>
              <w:jc w:val="center"/>
              <w:rPr>
                <w:rFonts w:asciiTheme="majorHAnsi" w:eastAsiaTheme="majorHAnsi" w:hAnsiTheme="majorHAnsi"/>
              </w:rPr>
              <w:bidi w:val="0"/>
            </w:pPr>
            <w:r>
              <w:rPr>
                <w:rFonts w:asciiTheme="majorHAnsi" w:eastAsiaTheme="majorHAnsi" w:hAnsi="바탕" w:hAnsiTheme="majorHAnsi"/>
                <w:sz w:val="28"/>
                <w:lang w:eastAsia="zh-CN"/>
                <w:b w:val="0"/>
                <w:bCs w:val="0"/>
                <w:i w:val="0"/>
                <w:iCs w:val="0"/>
                <w:u w:val="none"/>
                <w:vertAlign w:val="baseline"/>
                <w:rtl w:val="0"/>
              </w:rPr>
              <w:t xml:space="preserve">机场投资本部招商引资团</w:t>
            </w:r>
          </w:p>
        </w:tc>
      </w:tr>
      <w:tr w:rsidR="00EC31D8" w:rsidRPr="00E92F2E" w14:paraId="3ADE7EA5" w14:textId="77777777" w:rsidTr="00E92F2E">
        <w:trPr>
          <w:trHeight w:val="432"/>
        </w:trPr>
        <w:tc>
          <w:tcPr>
            <w:tcW w:w="1699" w:type="dxa"/>
            <w:vMerge/>
            <w:tcBorders>
              <w:top w:val="single" w:sz="9" w:space="0" w:color="000000"/>
              <w:left w:val="single" w:sz="9" w:space="0" w:color="000000"/>
              <w:bottom w:val="single" w:sz="9" w:space="0" w:color="000000"/>
              <w:right w:val="single" w:sz="5" w:space="0" w:color="000000"/>
            </w:tcBorders>
          </w:tcPr>
          <w:p w14:paraId="3ADE7EA0" w14:textId="77777777" w:rsidR="00EC31D8" w:rsidRPr="00E92F2E" w:rsidRDefault="00EC31D8" w:rsidP="00E92F2E">
            <w:pPr>
              <w:pStyle w:val="a3"/>
              <w:wordWrap/>
              <w:spacing w:line="240" w:lineRule="auto"/>
              <w:rPr>
                <w:rFonts w:asciiTheme="majorHAnsi" w:eastAsiaTheme="majorHAnsi" w:hAnsiTheme="majorHAnsi"/>
              </w:rPr>
            </w:pPr>
          </w:p>
        </w:tc>
        <w:tc>
          <w:tcPr>
            <w:tcW w:w="2385" w:type="dxa"/>
            <w:vMerge/>
            <w:tcBorders>
              <w:top w:val="single" w:sz="9" w:space="0" w:color="000000"/>
              <w:left w:val="single" w:sz="5" w:space="0" w:color="000000"/>
              <w:bottom w:val="single" w:sz="9" w:space="0" w:color="000000"/>
              <w:right w:val="double" w:sz="4" w:space="0" w:color="000000"/>
            </w:tcBorders>
          </w:tcPr>
          <w:p w14:paraId="3ADE7EA1" w14:textId="77777777" w:rsidR="00EC31D8" w:rsidRPr="00E92F2E" w:rsidRDefault="00EC31D8" w:rsidP="00E92F2E">
            <w:pPr>
              <w:pStyle w:val="a3"/>
              <w:wordWrap/>
              <w:spacing w:line="240" w:lineRule="auto"/>
              <w:rPr>
                <w:rFonts w:asciiTheme="majorHAnsi" w:eastAsiaTheme="majorHAnsi" w:hAnsiTheme="majorHAnsi"/>
              </w:rPr>
            </w:pPr>
          </w:p>
        </w:tc>
        <w:tc>
          <w:tcPr>
            <w:tcW w:w="1203" w:type="dxa"/>
            <w:vMerge w:val="restart"/>
            <w:tcBorders>
              <w:top w:val="single" w:sz="3" w:space="0" w:color="000000"/>
              <w:left w:val="double" w:sz="4" w:space="0" w:color="000000"/>
              <w:bottom w:val="single" w:sz="3" w:space="0" w:color="000000"/>
              <w:right w:val="single" w:sz="5" w:space="0" w:color="000000"/>
            </w:tcBorders>
            <w:vAlign w:val="center"/>
          </w:tcPr>
          <w:p w14:paraId="3ADE7EA2" w14:textId="7D155B16" w:rsidR="00EC31D8" w:rsidRPr="00E92F2E" w:rsidRDefault="00000000" w:rsidP="00E92F2E">
            <w:pPr>
              <w:pStyle w:val="a3"/>
              <w:wordWrap/>
              <w:spacing w:line="240" w:lineRule="auto"/>
              <w:jc w:val="center"/>
              <w:rPr>
                <w:rFonts w:asciiTheme="majorHAnsi" w:eastAsiaTheme="majorHAnsi" w:hAnsiTheme="majorHAnsi"/>
              </w:rPr>
              <w:bidi w:val="0"/>
            </w:pPr>
            <w:r>
              <w:rPr>
                <w:rFonts w:asciiTheme="majorHAnsi" w:eastAsiaTheme="majorHAnsi" w:hAnsiTheme="majorHAnsi"/>
                <w:sz w:val="28"/>
                <w:lang w:eastAsia="zh-CN"/>
                <w:b w:val="0"/>
                <w:bCs w:val="0"/>
                <w:i w:val="0"/>
                <w:iCs w:val="0"/>
                <w:u w:val="none"/>
                <w:vertAlign w:val="baseline"/>
                <w:rtl w:val="0"/>
              </w:rPr>
              <w:t xml:space="preserve">撰写人</w:t>
            </w:r>
          </w:p>
        </w:tc>
        <w:tc>
          <w:tcPr>
            <w:tcW w:w="970" w:type="dxa"/>
            <w:tcBorders>
              <w:top w:val="single" w:sz="3" w:space="0" w:color="000000"/>
              <w:left w:val="single" w:sz="5" w:space="0" w:color="000000"/>
              <w:bottom w:val="single" w:sz="3" w:space="0" w:color="000000"/>
              <w:right w:val="single" w:sz="3" w:space="0" w:color="000000"/>
            </w:tcBorders>
            <w:vAlign w:val="center"/>
          </w:tcPr>
          <w:p w14:paraId="3ADE7EA3" w14:textId="16154232" w:rsidR="00EC31D8" w:rsidRPr="00E92F2E" w:rsidRDefault="00000000" w:rsidP="00E92F2E">
            <w:pPr>
              <w:pStyle w:val="a3"/>
              <w:wordWrap/>
              <w:spacing w:line="240" w:lineRule="auto"/>
              <w:jc w:val="center"/>
              <w:rPr>
                <w:rFonts w:asciiTheme="majorHAnsi" w:eastAsiaTheme="majorHAnsi" w:hAnsiTheme="majorHAnsi"/>
              </w:rPr>
              <w:bidi w:val="0"/>
            </w:pPr>
            <w:r>
              <w:rPr>
                <w:rFonts w:asciiTheme="majorHAnsi" w:eastAsiaTheme="majorHAnsi" w:hAnsiTheme="majorHAnsi"/>
                <w:sz w:val="28"/>
                <w:lang w:eastAsia="zh-CN"/>
                <w:b w:val="0"/>
                <w:bCs w:val="0"/>
                <w:i w:val="0"/>
                <w:iCs w:val="0"/>
                <w:u w:val="none"/>
                <w:vertAlign w:val="baseline"/>
                <w:rtl w:val="0"/>
              </w:rPr>
              <w:t xml:space="preserve">团长</w:t>
            </w:r>
          </w:p>
        </w:tc>
        <w:tc>
          <w:tcPr>
            <w:tcW w:w="3290" w:type="dxa"/>
            <w:gridSpan w:val="4"/>
            <w:tcBorders>
              <w:top w:val="single" w:sz="3" w:space="0" w:color="000000"/>
              <w:left w:val="single" w:sz="3" w:space="0" w:color="000000"/>
              <w:bottom w:val="single" w:sz="3" w:space="0" w:color="000000"/>
              <w:right w:val="single" w:sz="9" w:space="0" w:color="000000"/>
            </w:tcBorders>
            <w:vAlign w:val="center"/>
          </w:tcPr>
          <w:p w14:paraId="3ADE7EA4" w14:textId="19E583E2" w:rsidR="00EC31D8" w:rsidRPr="00E92F2E" w:rsidRDefault="00000000" w:rsidP="00E92F2E">
            <w:pPr>
              <w:pStyle w:val="a3"/>
              <w:wordWrap/>
              <w:spacing w:line="240" w:lineRule="auto"/>
              <w:jc w:val="center"/>
              <w:rPr>
                <w:rFonts w:asciiTheme="majorHAnsi" w:eastAsiaTheme="majorHAnsi" w:hAnsiTheme="majorHAnsi"/>
              </w:rPr>
              <w:bidi w:val="0"/>
            </w:pPr>
            <w:r>
              <w:rPr>
                <w:rFonts w:asciiTheme="majorHAnsi" w:eastAsiaTheme="majorHAnsi" w:hAnsi="바탕" w:hAnsiTheme="majorHAnsi"/>
                <w:sz w:val="28"/>
                <w:lang w:eastAsia="zh-CN"/>
                <w:b w:val="0"/>
                <w:bCs w:val="0"/>
                <w:i w:val="0"/>
                <w:iCs w:val="0"/>
                <w:u w:val="none"/>
                <w:vertAlign w:val="baseline"/>
                <w:rtl w:val="0"/>
              </w:rPr>
              <w:t xml:space="preserve">Shin Seung-hoon </w:t>
            </w:r>
          </w:p>
        </w:tc>
      </w:tr>
      <w:tr w:rsidR="00EC31D8" w:rsidRPr="00E92F2E" w14:paraId="3ADE7EAD" w14:textId="77777777" w:rsidTr="00E92F2E">
        <w:trPr>
          <w:trHeight w:val="433"/>
        </w:trPr>
        <w:tc>
          <w:tcPr>
            <w:tcW w:w="1699" w:type="dxa"/>
            <w:vMerge/>
            <w:tcBorders>
              <w:top w:val="single" w:sz="9" w:space="0" w:color="000000"/>
              <w:left w:val="single" w:sz="9" w:space="0" w:color="000000"/>
              <w:bottom w:val="single" w:sz="9" w:space="0" w:color="000000"/>
              <w:right w:val="single" w:sz="5" w:space="0" w:color="000000"/>
            </w:tcBorders>
          </w:tcPr>
          <w:p w14:paraId="3ADE7EA6" w14:textId="77777777" w:rsidR="00EC31D8" w:rsidRPr="00E92F2E" w:rsidRDefault="00EC31D8" w:rsidP="00E92F2E">
            <w:pPr>
              <w:pStyle w:val="a3"/>
              <w:wordWrap/>
              <w:spacing w:line="240" w:lineRule="auto"/>
              <w:rPr>
                <w:rFonts w:asciiTheme="majorHAnsi" w:eastAsiaTheme="majorHAnsi" w:hAnsiTheme="majorHAnsi"/>
              </w:rPr>
            </w:pPr>
          </w:p>
        </w:tc>
        <w:tc>
          <w:tcPr>
            <w:tcW w:w="2385" w:type="dxa"/>
            <w:vMerge/>
            <w:tcBorders>
              <w:top w:val="single" w:sz="9" w:space="0" w:color="000000"/>
              <w:left w:val="single" w:sz="5" w:space="0" w:color="000000"/>
              <w:bottom w:val="single" w:sz="9" w:space="0" w:color="000000"/>
              <w:right w:val="double" w:sz="4" w:space="0" w:color="000000"/>
            </w:tcBorders>
          </w:tcPr>
          <w:p w14:paraId="3ADE7EA7" w14:textId="77777777" w:rsidR="00EC31D8" w:rsidRPr="00E92F2E" w:rsidRDefault="00EC31D8" w:rsidP="00E92F2E">
            <w:pPr>
              <w:pStyle w:val="a3"/>
              <w:wordWrap/>
              <w:spacing w:line="240" w:lineRule="auto"/>
              <w:rPr>
                <w:rFonts w:asciiTheme="majorHAnsi" w:eastAsiaTheme="majorHAnsi" w:hAnsiTheme="majorHAnsi"/>
              </w:rPr>
            </w:pPr>
          </w:p>
        </w:tc>
        <w:tc>
          <w:tcPr>
            <w:tcW w:w="1203" w:type="dxa"/>
            <w:vMerge/>
            <w:tcBorders>
              <w:top w:val="single" w:sz="3" w:space="0" w:color="000000"/>
              <w:left w:val="double" w:sz="4" w:space="0" w:color="000000"/>
              <w:bottom w:val="single" w:sz="3" w:space="0" w:color="000000"/>
              <w:right w:val="single" w:sz="5" w:space="0" w:color="000000"/>
            </w:tcBorders>
          </w:tcPr>
          <w:p w14:paraId="3ADE7EA8" w14:textId="77777777" w:rsidR="00EC31D8" w:rsidRPr="00E92F2E" w:rsidRDefault="00EC31D8" w:rsidP="00E92F2E">
            <w:pPr>
              <w:pStyle w:val="a3"/>
              <w:wordWrap/>
              <w:spacing w:line="240" w:lineRule="auto"/>
              <w:rPr>
                <w:rFonts w:asciiTheme="majorHAnsi" w:eastAsiaTheme="majorHAnsi" w:hAnsiTheme="majorHAnsi"/>
              </w:rPr>
            </w:pPr>
          </w:p>
        </w:tc>
        <w:tc>
          <w:tcPr>
            <w:tcW w:w="970" w:type="dxa"/>
            <w:tcBorders>
              <w:top w:val="single" w:sz="3" w:space="0" w:color="000000"/>
              <w:left w:val="single" w:sz="5" w:space="0" w:color="000000"/>
              <w:bottom w:val="single" w:sz="3" w:space="0" w:color="000000"/>
              <w:right w:val="single" w:sz="3" w:space="0" w:color="000000"/>
            </w:tcBorders>
            <w:vAlign w:val="center"/>
          </w:tcPr>
          <w:p w14:paraId="3ADE7EA9" w14:textId="38B8B267" w:rsidR="00EC31D8" w:rsidRPr="00E92F2E" w:rsidRDefault="00000000" w:rsidP="00E92F2E">
            <w:pPr>
              <w:pStyle w:val="a3"/>
              <w:wordWrap/>
              <w:spacing w:line="240" w:lineRule="auto"/>
              <w:jc w:val="center"/>
              <w:rPr>
                <w:rFonts w:asciiTheme="majorHAnsi" w:eastAsiaTheme="majorHAnsi" w:hAnsiTheme="majorHAnsi"/>
              </w:rPr>
              <w:bidi w:val="0"/>
            </w:pPr>
            <w:r>
              <w:rPr>
                <w:rFonts w:asciiTheme="majorHAnsi" w:eastAsiaTheme="majorHAnsi" w:hAnsiTheme="majorHAnsi"/>
                <w:sz w:val="28"/>
                <w:lang w:eastAsia="zh-CN"/>
                <w:b w:val="0"/>
                <w:bCs w:val="0"/>
                <w:i w:val="0"/>
                <w:iCs w:val="0"/>
                <w:u w:val="none"/>
                <w:vertAlign w:val="baseline"/>
                <w:rtl w:val="0"/>
              </w:rPr>
              <w:t xml:space="preserve">组长</w:t>
            </w:r>
          </w:p>
        </w:tc>
        <w:tc>
          <w:tcPr>
            <w:tcW w:w="1186" w:type="dxa"/>
            <w:gridSpan w:val="2"/>
            <w:tcBorders>
              <w:top w:val="single" w:sz="3" w:space="0" w:color="000000"/>
              <w:left w:val="single" w:sz="3" w:space="0" w:color="000000"/>
              <w:bottom w:val="single" w:sz="3" w:space="0" w:color="000000"/>
              <w:right w:val="single" w:sz="3" w:space="0" w:color="000000"/>
            </w:tcBorders>
            <w:vAlign w:val="center"/>
          </w:tcPr>
          <w:p w14:paraId="3ADE7EAA" w14:textId="77777777" w:rsidR="00EC31D8" w:rsidRPr="00E92F2E" w:rsidRDefault="00000000" w:rsidP="00E92F2E">
            <w:pPr>
              <w:pStyle w:val="a3"/>
              <w:wordWrap/>
              <w:spacing w:line="240" w:lineRule="auto"/>
              <w:jc w:val="center"/>
              <w:rPr>
                <w:rFonts w:asciiTheme="majorHAnsi" w:eastAsiaTheme="majorHAnsi" w:hAnsiTheme="majorHAnsi"/>
              </w:rPr>
              <w:bidi w:val="0"/>
            </w:pPr>
            <w:r>
              <w:rPr>
                <w:rFonts w:asciiTheme="majorHAnsi" w:eastAsiaTheme="majorHAnsi" w:hAnsiTheme="majorHAnsi"/>
                <w:sz w:val="28"/>
                <w:lang w:eastAsia="zh-CN"/>
                <w:b w:val="0"/>
                <w:bCs w:val="0"/>
                <w:i w:val="0"/>
                <w:iCs w:val="0"/>
                <w:u w:val="none"/>
                <w:vertAlign w:val="baseline"/>
                <w:rtl w:val="0"/>
              </w:rPr>
              <w:t xml:space="preserve">Jeon Jin-young</w:t>
            </w:r>
          </w:p>
        </w:tc>
        <w:tc>
          <w:tcPr>
            <w:tcW w:w="938" w:type="dxa"/>
            <w:tcBorders>
              <w:top w:val="single" w:sz="3" w:space="0" w:color="000000"/>
              <w:left w:val="single" w:sz="3" w:space="0" w:color="000000"/>
              <w:bottom w:val="single" w:sz="3" w:space="0" w:color="000000"/>
              <w:right w:val="single" w:sz="3" w:space="0" w:color="000000"/>
            </w:tcBorders>
            <w:vAlign w:val="center"/>
          </w:tcPr>
          <w:p w14:paraId="3ADE7EAB" w14:textId="77777777" w:rsidR="00EC31D8" w:rsidRPr="00E92F2E" w:rsidRDefault="00000000" w:rsidP="00E92F2E">
            <w:pPr>
              <w:pStyle w:val="a3"/>
              <w:wordWrap/>
              <w:spacing w:line="240" w:lineRule="auto"/>
              <w:jc w:val="center"/>
              <w:rPr>
                <w:rFonts w:asciiTheme="majorHAnsi" w:eastAsiaTheme="majorHAnsi" w:hAnsiTheme="majorHAnsi"/>
              </w:rPr>
              <w:bidi w:val="0"/>
            </w:pPr>
            <w:r>
              <w:rPr>
                <w:rFonts w:asciiTheme="majorHAnsi" w:eastAsiaTheme="majorHAnsi" w:hAnsiTheme="majorHAnsi"/>
                <w:sz w:val="28"/>
                <w:lang w:eastAsia="zh-CN"/>
                <w:b w:val="0"/>
                <w:bCs w:val="0"/>
                <w:i w:val="0"/>
                <w:iCs w:val="0"/>
                <w:u w:val="none"/>
                <w:vertAlign w:val="baseline"/>
                <w:rtl w:val="0"/>
              </w:rPr>
              <w:t xml:space="preserve">主务官</w:t>
            </w:r>
          </w:p>
        </w:tc>
        <w:tc>
          <w:tcPr>
            <w:tcW w:w="1166" w:type="dxa"/>
            <w:tcBorders>
              <w:top w:val="single" w:sz="3" w:space="0" w:color="000000"/>
              <w:left w:val="single" w:sz="3" w:space="0" w:color="000000"/>
              <w:bottom w:val="single" w:sz="3" w:space="0" w:color="000000"/>
              <w:right w:val="single" w:sz="9" w:space="0" w:color="000000"/>
            </w:tcBorders>
            <w:vAlign w:val="center"/>
          </w:tcPr>
          <w:p w14:paraId="3ADE7EAC" w14:textId="77777777" w:rsidR="00EC31D8" w:rsidRPr="00E92F2E" w:rsidRDefault="00000000" w:rsidP="00E92F2E">
            <w:pPr>
              <w:pStyle w:val="a3"/>
              <w:wordWrap/>
              <w:spacing w:line="240" w:lineRule="auto"/>
              <w:jc w:val="center"/>
              <w:rPr>
                <w:rFonts w:asciiTheme="majorHAnsi" w:eastAsiaTheme="majorHAnsi" w:hAnsiTheme="majorHAnsi"/>
              </w:rPr>
              <w:bidi w:val="0"/>
            </w:pPr>
            <w:r>
              <w:rPr>
                <w:rFonts w:asciiTheme="majorHAnsi" w:eastAsiaTheme="majorHAnsi" w:hAnsiTheme="majorHAnsi"/>
                <w:sz w:val="28"/>
                <w:lang w:eastAsia="zh-CN"/>
                <w:b w:val="0"/>
                <w:bCs w:val="0"/>
                <w:i w:val="0"/>
                <w:iCs w:val="0"/>
                <w:u w:val="none"/>
                <w:vertAlign w:val="baseline"/>
                <w:rtl w:val="0"/>
              </w:rPr>
              <w:t xml:space="preserve">Lee Jin-young</w:t>
            </w:r>
          </w:p>
        </w:tc>
      </w:tr>
      <w:tr w:rsidR="00EC31D8" w:rsidRPr="00E92F2E" w14:paraId="3ADE7EB4" w14:textId="77777777" w:rsidTr="00E92F2E">
        <w:trPr>
          <w:trHeight w:val="432"/>
        </w:trPr>
        <w:tc>
          <w:tcPr>
            <w:tcW w:w="1699" w:type="dxa"/>
            <w:vMerge/>
            <w:tcBorders>
              <w:top w:val="single" w:sz="9" w:space="0" w:color="000000"/>
              <w:left w:val="single" w:sz="9" w:space="0" w:color="000000"/>
              <w:bottom w:val="single" w:sz="9" w:space="0" w:color="000000"/>
              <w:right w:val="single" w:sz="5" w:space="0" w:color="000000"/>
            </w:tcBorders>
          </w:tcPr>
          <w:p w14:paraId="3ADE7EAE" w14:textId="77777777" w:rsidR="00EC31D8" w:rsidRPr="00E92F2E" w:rsidRDefault="00EC31D8" w:rsidP="00E92F2E">
            <w:pPr>
              <w:pStyle w:val="a3"/>
              <w:wordWrap/>
              <w:spacing w:line="240" w:lineRule="auto"/>
              <w:rPr>
                <w:rFonts w:asciiTheme="majorHAnsi" w:eastAsiaTheme="majorHAnsi" w:hAnsiTheme="majorHAnsi"/>
              </w:rPr>
            </w:pPr>
          </w:p>
        </w:tc>
        <w:tc>
          <w:tcPr>
            <w:tcW w:w="2385" w:type="dxa"/>
            <w:vMerge/>
            <w:tcBorders>
              <w:top w:val="single" w:sz="9" w:space="0" w:color="000000"/>
              <w:left w:val="single" w:sz="5" w:space="0" w:color="000000"/>
              <w:bottom w:val="single" w:sz="9" w:space="0" w:color="000000"/>
              <w:right w:val="double" w:sz="4" w:space="0" w:color="000000"/>
            </w:tcBorders>
          </w:tcPr>
          <w:p w14:paraId="3ADE7EAF" w14:textId="77777777" w:rsidR="00EC31D8" w:rsidRPr="00E92F2E" w:rsidRDefault="00EC31D8" w:rsidP="00E92F2E">
            <w:pPr>
              <w:pStyle w:val="a3"/>
              <w:wordWrap/>
              <w:spacing w:line="240" w:lineRule="auto"/>
              <w:rPr>
                <w:rFonts w:asciiTheme="majorHAnsi" w:eastAsiaTheme="majorHAnsi" w:hAnsiTheme="majorHAnsi"/>
              </w:rPr>
            </w:pPr>
          </w:p>
        </w:tc>
        <w:tc>
          <w:tcPr>
            <w:tcW w:w="1203" w:type="dxa"/>
            <w:tcBorders>
              <w:top w:val="single" w:sz="3" w:space="0" w:color="000000"/>
              <w:left w:val="double" w:sz="4" w:space="0" w:color="000000"/>
              <w:bottom w:val="single" w:sz="9" w:space="0" w:color="000000"/>
              <w:right w:val="single" w:sz="5" w:space="0" w:color="000000"/>
            </w:tcBorders>
            <w:vAlign w:val="center"/>
          </w:tcPr>
          <w:p w14:paraId="3ADE7EB0" w14:textId="370B03A4" w:rsidR="00EC31D8" w:rsidRPr="00E92F2E" w:rsidRDefault="00000000" w:rsidP="00E92F2E">
            <w:pPr>
              <w:pStyle w:val="a3"/>
              <w:wordWrap/>
              <w:spacing w:line="240" w:lineRule="auto"/>
              <w:jc w:val="center"/>
              <w:rPr>
                <w:rFonts w:asciiTheme="majorHAnsi" w:eastAsiaTheme="majorHAnsi" w:hAnsiTheme="majorHAnsi"/>
              </w:rPr>
              <w:bidi w:val="0"/>
            </w:pPr>
            <w:r>
              <w:rPr>
                <w:rFonts w:asciiTheme="majorHAnsi" w:eastAsiaTheme="majorHAnsi" w:hAnsiTheme="majorHAnsi"/>
                <w:sz w:val="28"/>
                <w:lang w:eastAsia="zh-CN"/>
                <w:b w:val="0"/>
                <w:bCs w:val="0"/>
                <w:i w:val="0"/>
                <w:iCs w:val="0"/>
                <w:u w:val="none"/>
                <w:vertAlign w:val="baseline"/>
                <w:rtl w:val="0"/>
              </w:rPr>
              <w:t xml:space="preserve">联系方式</w:t>
            </w:r>
          </w:p>
        </w:tc>
        <w:tc>
          <w:tcPr>
            <w:tcW w:w="1706" w:type="dxa"/>
            <w:gridSpan w:val="2"/>
            <w:tcBorders>
              <w:top w:val="single" w:sz="3" w:space="0" w:color="000000"/>
              <w:left w:val="single" w:sz="5" w:space="0" w:color="000000"/>
              <w:bottom w:val="single" w:sz="9" w:space="0" w:color="000000"/>
              <w:right w:val="single" w:sz="5" w:space="0" w:color="000000"/>
            </w:tcBorders>
            <w:vAlign w:val="center"/>
          </w:tcPr>
          <w:p w14:paraId="3ADE7EB1" w14:textId="77777777" w:rsidR="00EC31D8" w:rsidRPr="00E92F2E" w:rsidRDefault="00000000" w:rsidP="00E92F2E">
            <w:pPr>
              <w:pStyle w:val="a3"/>
              <w:wordWrap/>
              <w:spacing w:line="240" w:lineRule="auto"/>
              <w:jc w:val="center"/>
              <w:rPr>
                <w:rFonts w:asciiTheme="majorHAnsi" w:eastAsiaTheme="majorHAnsi" w:hAnsiTheme="majorHAnsi"/>
              </w:rPr>
              <w:bidi w:val="0"/>
            </w:pPr>
            <w:r>
              <w:rPr>
                <w:rFonts w:asciiTheme="majorHAnsi" w:eastAsiaTheme="majorHAnsi" w:hAnsi="바탕" w:hAnsiTheme="majorHAnsi"/>
                <w:sz w:val="28"/>
                <w:lang w:eastAsia="zh-CN"/>
                <w:b w:val="0"/>
                <w:bCs w:val="0"/>
                <w:i w:val="0"/>
                <w:iCs w:val="0"/>
                <w:u w:val="none"/>
                <w:vertAlign w:val="baseline"/>
                <w:rtl w:val="0"/>
              </w:rPr>
              <w:t xml:space="preserve">+82-54-880-4612</w:t>
            </w:r>
          </w:p>
        </w:tc>
        <w:tc>
          <w:tcPr>
            <w:tcW w:w="450" w:type="dxa"/>
            <w:tcBorders>
              <w:top w:val="single" w:sz="3" w:space="0" w:color="000000"/>
              <w:left w:val="single" w:sz="5" w:space="0" w:color="000000"/>
              <w:bottom w:val="single" w:sz="9" w:space="0" w:color="000000"/>
              <w:right w:val="single" w:sz="5" w:space="0" w:color="000000"/>
            </w:tcBorders>
            <w:vAlign w:val="center"/>
          </w:tcPr>
          <w:p w14:paraId="3ADE7EB2" w14:textId="77777777" w:rsidR="00EC31D8" w:rsidRPr="00E92F2E" w:rsidRDefault="00000000" w:rsidP="00E92F2E">
            <w:pPr>
              <w:pStyle w:val="a3"/>
              <w:wordWrap/>
              <w:spacing w:line="240" w:lineRule="auto"/>
              <w:jc w:val="center"/>
              <w:rPr>
                <w:rFonts w:asciiTheme="majorHAnsi" w:eastAsiaTheme="majorHAnsi" w:hAnsiTheme="majorHAnsi"/>
              </w:rPr>
              <w:bidi w:val="0"/>
            </w:pPr>
            <w:r>
              <w:rPr>
                <w:rFonts w:asciiTheme="majorHAnsi" w:eastAsiaTheme="majorHAnsi" w:hAnsi="바탕" w:hAnsiTheme="majorHAnsi"/>
                <w:sz w:val="28"/>
                <w:lang w:eastAsia="zh-CN"/>
                <w:b w:val="0"/>
                <w:bCs w:val="0"/>
                <w:i w:val="0"/>
                <w:iCs w:val="0"/>
                <w:u w:val="none"/>
                <w:vertAlign w:val="baseline"/>
                <w:rtl w:val="0"/>
              </w:rPr>
              <w:t xml:space="preserve">CP</w:t>
            </w:r>
          </w:p>
        </w:tc>
        <w:tc>
          <w:tcPr>
            <w:tcW w:w="2104" w:type="dxa"/>
            <w:gridSpan w:val="2"/>
            <w:tcBorders>
              <w:top w:val="single" w:sz="3" w:space="0" w:color="000000"/>
              <w:left w:val="single" w:sz="5" w:space="0" w:color="000000"/>
              <w:bottom w:val="single" w:sz="9" w:space="0" w:color="000000"/>
              <w:right w:val="single" w:sz="9" w:space="0" w:color="000000"/>
            </w:tcBorders>
            <w:vAlign w:val="center"/>
          </w:tcPr>
          <w:p w14:paraId="3ADE7EB3" w14:textId="77777777" w:rsidR="00EC31D8" w:rsidRPr="00E92F2E" w:rsidRDefault="00000000" w:rsidP="00E92F2E">
            <w:pPr>
              <w:pStyle w:val="a3"/>
              <w:wordWrap/>
              <w:spacing w:line="240" w:lineRule="auto"/>
              <w:jc w:val="center"/>
              <w:rPr>
                <w:rFonts w:asciiTheme="majorHAnsi" w:eastAsiaTheme="majorHAnsi" w:hAnsiTheme="majorHAnsi"/>
              </w:rPr>
              <w:bidi w:val="0"/>
            </w:pPr>
            <w:r>
              <w:rPr>
                <w:rFonts w:asciiTheme="majorHAnsi" w:eastAsiaTheme="majorHAnsi" w:hAnsi="바탕" w:hAnsiTheme="majorHAnsi"/>
                <w:sz w:val="28"/>
                <w:lang w:eastAsia="zh-CN"/>
                <w:b w:val="0"/>
                <w:bCs w:val="0"/>
                <w:i w:val="0"/>
                <w:iCs w:val="0"/>
                <w:u w:val="none"/>
                <w:vertAlign w:val="baseline"/>
                <w:rtl w:val="0"/>
              </w:rPr>
              <w:t xml:space="preserve">+82-10-4936-2391</w:t>
            </w:r>
          </w:p>
        </w:tc>
      </w:tr>
    </w:tbl>
    <w:p w14:paraId="3ADE7EB5" w14:textId="77777777" w:rsidR="00EC31D8" w:rsidRPr="00E92F2E" w:rsidRDefault="00EC31D8" w:rsidP="00E92F2E">
      <w:pPr>
        <w:pStyle w:val="a3"/>
        <w:wordWrap/>
        <w:spacing w:line="240" w:lineRule="auto"/>
        <w:rPr>
          <w:rFonts w:asciiTheme="majorHAnsi" w:eastAsiaTheme="majorHAnsi" w:hAnsiTheme="majorHAnsi"/>
        </w:rPr>
      </w:pPr>
    </w:p>
    <w:tbl>
      <w:tblPr>
        <w:tblOverlap w:val="never"/>
        <w:tblW w:w="9582"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582"/>
      </w:tblGrid>
      <w:tr w:rsidR="00EC31D8" w:rsidRPr="00E92F2E" w14:paraId="3ADE7EB9" w14:textId="77777777">
        <w:trPr>
          <w:trHeight w:val="1707"/>
        </w:trPr>
        <w:tc>
          <w:tcPr>
            <w:tcW w:w="9582" w:type="dxa"/>
            <w:tcBorders>
              <w:top w:val="single" w:sz="11" w:space="0" w:color="0000FF"/>
              <w:left w:val="none" w:sz="2" w:space="0" w:color="FFFFFF"/>
              <w:bottom w:val="single" w:sz="23" w:space="0" w:color="3366FF"/>
              <w:right w:val="none" w:sz="2" w:space="0" w:color="FFFFFF"/>
            </w:tcBorders>
            <w:vAlign w:val="center"/>
          </w:tcPr>
          <w:p w14:paraId="3ADE7EB6" w14:textId="77777777" w:rsidR="00EC31D8" w:rsidRPr="00E92F2E" w:rsidRDefault="00000000" w:rsidP="00E92F2E">
            <w:pPr>
              <w:pStyle w:val="a3"/>
              <w:wordWrap/>
              <w:spacing w:line="240" w:lineRule="auto"/>
              <w:jc w:val="center"/>
              <w:rPr>
                <w:rFonts w:asciiTheme="majorHAnsi" w:eastAsiaTheme="majorHAnsi" w:hAnsiTheme="majorHAnsi"/>
              </w:rPr>
              <w:bidi w:val="0"/>
            </w:pPr>
            <w:r>
              <w:rPr>
                <w:rFonts w:asciiTheme="majorHAnsi" w:eastAsiaTheme="majorHAnsi" w:hAnsiTheme="majorHAnsi"/>
                <w:sz w:val="46"/>
                <w:lang w:eastAsia="zh-CN"/>
                <w:b w:val="1"/>
                <w:bCs w:val="1"/>
                <w:i w:val="0"/>
                <w:iCs w:val="0"/>
                <w:u w:val="none"/>
                <w:vertAlign w:val="baseline"/>
                <w:rtl w:val="0"/>
              </w:rPr>
              <w:t xml:space="preserve">庆北道在经济重镇宁波继续加快全球招商引资步伐</w:t>
            </w:r>
          </w:p>
          <w:p w14:paraId="3ADE7EB7" w14:textId="77777777" w:rsidR="00EC31D8" w:rsidRPr="00E92F2E" w:rsidRDefault="00000000" w:rsidP="00E92F2E">
            <w:pPr>
              <w:pStyle w:val="a3"/>
              <w:wordWrap/>
              <w:spacing w:line="240" w:lineRule="auto"/>
              <w:jc w:val="center"/>
              <w:rPr>
                <w:rFonts w:asciiTheme="majorHAnsi" w:eastAsiaTheme="majorHAnsi" w:hAnsiTheme="majorHAnsi"/>
              </w:rPr>
              <w:bidi w:val="0"/>
            </w:pPr>
            <w:r>
              <w:rPr>
                <w:rFonts w:asciiTheme="majorHAnsi" w:eastAsiaTheme="majorHAnsi" w:hAnsiTheme="majorHAnsi"/>
                <w:sz w:val="32"/>
                <w:lang w:eastAsia="zh-CN"/>
                <w:b w:val="1"/>
                <w:bCs w:val="1"/>
                <w:i w:val="0"/>
                <w:iCs w:val="0"/>
                <w:u w:val="none"/>
                <w:vertAlign w:val="baseline"/>
                <w:rtl w:val="0"/>
              </w:rPr>
              <w:t xml:space="preserve">- 4月14日至15日在宁波举办“韩中产业合作论坛”并签署投资合作谅解备忘录 -</w:t>
            </w:r>
          </w:p>
          <w:p w14:paraId="3ADE7EB8" w14:textId="77777777" w:rsidR="00EC31D8" w:rsidRPr="00E92F2E" w:rsidRDefault="00000000" w:rsidP="00E92F2E">
            <w:pPr>
              <w:pStyle w:val="a3"/>
              <w:wordWrap/>
              <w:spacing w:line="240" w:lineRule="auto"/>
              <w:jc w:val="center"/>
              <w:rPr>
                <w:rFonts w:asciiTheme="majorHAnsi" w:eastAsiaTheme="majorHAnsi" w:hAnsiTheme="majorHAnsi"/>
              </w:rPr>
              <w:bidi w:val="0"/>
            </w:pPr>
            <w:r>
              <w:rPr>
                <w:rFonts w:asciiTheme="majorHAnsi" w:eastAsiaTheme="majorHAnsi" w:hAnsiTheme="majorHAnsi"/>
                <w:sz w:val="32"/>
                <w:lang w:eastAsia="zh-CN"/>
                <w:b w:val="1"/>
                <w:bCs w:val="1"/>
                <w:i w:val="0"/>
                <w:iCs w:val="0"/>
                <w:u w:val="none"/>
                <w:vertAlign w:val="baseline"/>
                <w:rtl w:val="0"/>
              </w:rPr>
              <w:t xml:space="preserve">- 与赛创未来、聚卓资本等全球投资平台达成合作伙伴关系 -</w:t>
            </w:r>
          </w:p>
        </w:tc>
      </w:tr>
    </w:tbl>
    <w:p w14:paraId="3ADE7EBA" w14:textId="77777777" w:rsidR="00EC31D8" w:rsidRPr="00E92F2E" w:rsidRDefault="00EC31D8" w:rsidP="00E92F2E">
      <w:pPr>
        <w:pStyle w:val="a3"/>
        <w:wordWrap/>
        <w:spacing w:line="240" w:lineRule="auto"/>
        <w:jc w:val="center"/>
        <w:rPr>
          <w:rFonts w:asciiTheme="majorHAnsi" w:eastAsiaTheme="majorHAnsi" w:hAnsiTheme="majorHAnsi"/>
        </w:rPr>
      </w:pPr>
    </w:p>
    <w:p w14:paraId="3ADE7EBB" w14:textId="77777777" w:rsidR="00EC31D8" w:rsidRPr="00E92F2E" w:rsidRDefault="00000000" w:rsidP="00E92F2E">
      <w:pPr>
        <w:pStyle w:val="a3"/>
        <w:wordWrap/>
        <w:spacing w:line="240" w:lineRule="auto"/>
        <w:rPr>
          <w:rFonts w:asciiTheme="majorHAnsi" w:eastAsiaTheme="majorHAnsi" w:hAnsiTheme="majorHAnsi"/>
        </w:rPr>
        <w:bidi w:val="0"/>
      </w:pPr>
      <w:r>
        <w:rPr>
          <w:rFonts w:asciiTheme="majorHAnsi" w:eastAsiaTheme="majorHAnsi" w:hAnsi="바탕" w:hAnsiTheme="majorHAnsi"/>
          <w:sz w:val="30"/>
          <w:lang w:eastAsia="zh-CN"/>
          <w:b w:val="0"/>
          <w:bCs w:val="0"/>
          <w:i w:val="0"/>
          <w:iCs w:val="0"/>
          <w:u w:val="none"/>
          <w:vertAlign w:val="baseline"/>
          <w:rtl w:val="0"/>
        </w:rPr>
        <w:t xml:space="preserve">继上海之后，庆尚北道于4月14日至15日在中国宁波举办《韩中产业合作论坛暨投资说明会》。本次活动延续了此前圆满结束的上海活动热度，重点推动庆北的核心战略产业——汽车零部件、尖端机器人以及全球创业生态——与中国当地供应链直接对接。</w:t>
      </w:r>
    </w:p>
    <w:p w14:paraId="3ADE7EBC" w14:textId="77777777" w:rsidR="00EC31D8" w:rsidRPr="00E92F2E" w:rsidRDefault="00EC31D8" w:rsidP="00E92F2E">
      <w:pPr>
        <w:pStyle w:val="a3"/>
        <w:wordWrap/>
        <w:spacing w:line="240" w:lineRule="auto"/>
        <w:rPr>
          <w:rFonts w:asciiTheme="majorHAnsi" w:eastAsiaTheme="majorHAnsi" w:hAnsiTheme="majorHAnsi"/>
          <w:sz w:val="30"/>
        </w:rPr>
      </w:pPr>
    </w:p>
    <w:p w14:paraId="3ADE7EBD" w14:textId="77777777" w:rsidR="00EC31D8" w:rsidRPr="00E92F2E" w:rsidRDefault="00000000" w:rsidP="00E92F2E">
      <w:pPr>
        <w:pStyle w:val="a3"/>
        <w:wordWrap/>
        <w:spacing w:line="240" w:lineRule="auto"/>
        <w:rPr>
          <w:rFonts w:asciiTheme="majorHAnsi" w:eastAsiaTheme="majorHAnsi" w:hAnsiTheme="majorHAnsi"/>
        </w:rPr>
        <w:bidi w:val="0"/>
      </w:pPr>
      <w:r>
        <w:rPr>
          <w:rFonts w:asciiTheme="majorHAnsi" w:eastAsiaTheme="majorHAnsi" w:hAnsi="바탕" w:hAnsiTheme="majorHAnsi"/>
          <w:sz w:val="30"/>
          <w:lang w:eastAsia="zh-CN"/>
          <w:b w:val="0"/>
          <w:bCs w:val="0"/>
          <w:i w:val="0"/>
          <w:iCs w:val="0"/>
          <w:u w:val="none"/>
          <w:vertAlign w:val="baseline"/>
          <w:rtl w:val="0"/>
        </w:rPr>
        <w:t xml:space="preserve">本次活动由庆尚北道及道内市郡主办，庆尚北道经济振兴院承办，韩中两国政府相关人士、高校及研究机构专家、企业高管、投资机构代表、媒体人士等约100人出席。</w:t>
      </w:r>
    </w:p>
    <w:p w14:paraId="3ADE7EBE" w14:textId="77777777" w:rsidR="00EC31D8" w:rsidRPr="00E92F2E" w:rsidRDefault="00EC31D8" w:rsidP="00E92F2E">
      <w:pPr>
        <w:pStyle w:val="a3"/>
        <w:wordWrap/>
        <w:spacing w:line="240" w:lineRule="auto"/>
        <w:rPr>
          <w:rFonts w:asciiTheme="majorHAnsi" w:eastAsiaTheme="majorHAnsi" w:hAnsiTheme="majorHAnsi"/>
          <w:sz w:val="30"/>
        </w:rPr>
      </w:pPr>
    </w:p>
    <w:p w14:paraId="3ADE7EBF" w14:textId="77777777" w:rsidR="00EC31D8" w:rsidRPr="00E92F2E" w:rsidRDefault="00000000" w:rsidP="00E92F2E">
      <w:pPr>
        <w:pStyle w:val="a3"/>
        <w:wordWrap/>
        <w:spacing w:line="240" w:lineRule="auto"/>
        <w:rPr>
          <w:rFonts w:asciiTheme="majorHAnsi" w:eastAsiaTheme="majorHAnsi" w:hAnsiTheme="majorHAnsi"/>
        </w:rPr>
        <w:bidi w:val="0"/>
      </w:pPr>
      <w:r>
        <w:rPr>
          <w:rFonts w:asciiTheme="majorHAnsi" w:eastAsiaTheme="majorHAnsi" w:hAnsiTheme="majorHAnsi"/>
          <w:sz w:val="30"/>
          <w:lang w:eastAsia="zh-CN"/>
          <w:b w:val="0"/>
          <w:bCs w:val="0"/>
          <w:i w:val="0"/>
          <w:iCs w:val="0"/>
          <w:u w:val="none"/>
          <w:vertAlign w:val="baseline"/>
          <w:rtl w:val="0"/>
        </w:rPr>
        <w:t xml:space="preserve">■ 构建涵盖汽车零部件、人才创业与资本投资的“战略伙伴关系” </w:t>
      </w:r>
    </w:p>
    <w:p w14:paraId="3ADE7EC0" w14:textId="77777777" w:rsidR="00EC31D8" w:rsidRPr="00E92F2E" w:rsidRDefault="00EC31D8" w:rsidP="00E92F2E">
      <w:pPr>
        <w:pStyle w:val="a3"/>
        <w:wordWrap/>
        <w:spacing w:line="240" w:lineRule="auto"/>
        <w:rPr>
          <w:rFonts w:asciiTheme="majorHAnsi" w:eastAsiaTheme="majorHAnsi" w:hAnsiTheme="majorHAnsi"/>
          <w:sz w:val="30"/>
        </w:rPr>
      </w:pPr>
    </w:p>
    <w:p w14:paraId="3ADE7EC1" w14:textId="77777777" w:rsidR="00EC31D8" w:rsidRPr="00E92F2E" w:rsidRDefault="00000000" w:rsidP="00E92F2E">
      <w:pPr>
        <w:pStyle w:val="a3"/>
        <w:wordWrap/>
        <w:spacing w:line="240" w:lineRule="auto"/>
        <w:rPr>
          <w:rFonts w:asciiTheme="majorHAnsi" w:eastAsiaTheme="majorHAnsi" w:hAnsiTheme="majorHAnsi"/>
        </w:rPr>
        <w:bidi w:val="0"/>
      </w:pPr>
      <w:r>
        <w:rPr>
          <w:rFonts w:asciiTheme="majorHAnsi" w:eastAsiaTheme="majorHAnsi" w:hAnsi="바탕" w:hAnsiTheme="majorHAnsi"/>
          <w:sz w:val="30"/>
          <w:lang w:eastAsia="zh-CN"/>
          <w:b w:val="0"/>
          <w:bCs w:val="0"/>
          <w:i w:val="0"/>
          <w:iCs w:val="0"/>
          <w:u w:val="none"/>
          <w:vertAlign w:val="baseline"/>
          <w:rtl w:val="0"/>
        </w:rPr>
        <w:t xml:space="preserve">庆北道在宁波当地与4家主要机构及企业签署了业务合作谅解备忘录，推动地区产业升级并拓展全球合作外延，取得了显著成果。</w:t>
      </w:r>
    </w:p>
    <w:p w14:paraId="3ADE7EC2" w14:textId="77777777" w:rsidR="00EC31D8" w:rsidRPr="00E92F2E" w:rsidRDefault="00000000" w:rsidP="00E92F2E">
      <w:pPr>
        <w:pStyle w:val="a3"/>
        <w:wordWrap/>
        <w:spacing w:line="240" w:lineRule="auto"/>
        <w:ind w:left="547" w:hanging="547"/>
        <w:rPr>
          <w:rFonts w:asciiTheme="majorHAnsi" w:eastAsiaTheme="majorHAnsi" w:hAnsiTheme="majorHAnsi"/>
        </w:rPr>
        <w:bidi w:val="0"/>
      </w:pPr>
      <w:r>
        <w:rPr>
          <w:rFonts w:asciiTheme="majorHAnsi" w:hAnsiTheme="majorHAnsi"/>
          <w:sz w:val="30"/>
          <w:lang w:eastAsia="zh-CN"/>
          <w:b w:val="0"/>
          <w:bCs w:val="0"/>
          <w:i w:val="0"/>
          <w:iCs w:val="0"/>
          <w:u w:val="none"/>
          <w:vertAlign w:val="baseline"/>
          <w:rtl w:val="0"/>
        </w:rPr>
        <w:t xml:space="preserve"> ∙ </w:t>
      </w:r>
      <w:r>
        <w:rPr>
          <w:rFonts w:asciiTheme="majorHAnsi" w:eastAsiaTheme="majorHAnsi" w:hAnsiTheme="majorHAnsi"/>
          <w:sz w:val="30"/>
          <w:lang w:eastAsia="zh-CN"/>
          <w:b w:val="0"/>
          <w:bCs w:val="0"/>
          <w:i w:val="0"/>
          <w:iCs w:val="0"/>
          <w:u w:val="none"/>
          <w:vertAlign w:val="baseline"/>
          <w:rtl w:val="0"/>
        </w:rPr>
        <w:t xml:space="preserve">宁波市鄞州汽</w:t>
      </w:r>
      <w:r>
        <w:rPr>
          <w:rFonts w:asciiTheme="majorHAnsi" w:eastAsia="Noto Sans KR" w:hAnsiTheme="majorHAnsi"/>
          <w:sz w:val="30"/>
          <w:lang w:eastAsia="zh-CN"/>
          <w:b w:val="0"/>
          <w:bCs w:val="0"/>
          <w:i w:val="0"/>
          <w:iCs w:val="0"/>
          <w:u w:val="none"/>
          <w:vertAlign w:val="baseline"/>
          <w:rtl w:val="0"/>
        </w:rPr>
        <w:t xml:space="preserve">车</w:t>
      </w:r>
      <w:r>
        <w:rPr>
          <w:rFonts w:asciiTheme="majorHAnsi" w:eastAsia="맑은 고딕" w:hAnsiTheme="majorHAnsi"/>
          <w:sz w:val="30"/>
          <w:lang w:eastAsia="zh-CN"/>
          <w:b w:val="0"/>
          <w:bCs w:val="0"/>
          <w:i w:val="0"/>
          <w:iCs w:val="0"/>
          <w:u w:val="none"/>
          <w:vertAlign w:val="baseline"/>
          <w:rtl w:val="0"/>
        </w:rPr>
        <w:t xml:space="preserve">零部件</w:t>
      </w:r>
      <w:r>
        <w:rPr>
          <w:rFonts w:asciiTheme="majorHAnsi" w:eastAsia="Noto Sans KR" w:hAnsiTheme="majorHAnsi"/>
          <w:sz w:val="30"/>
          <w:lang w:eastAsia="zh-CN"/>
          <w:b w:val="0"/>
          <w:bCs w:val="0"/>
          <w:i w:val="0"/>
          <w:iCs w:val="0"/>
          <w:u w:val="none"/>
          <w:vertAlign w:val="baseline"/>
          <w:rtl w:val="0"/>
        </w:rPr>
        <w:t xml:space="preserve">国</w:t>
      </w:r>
      <w:r>
        <w:rPr>
          <w:rFonts w:asciiTheme="majorHAnsi" w:eastAsia="Microsoft JhengHei" w:hAnsiTheme="majorHAnsi"/>
          <w:sz w:val="30"/>
          <w:lang w:eastAsia="zh-CN"/>
          <w:b w:val="0"/>
          <w:bCs w:val="0"/>
          <w:i w:val="0"/>
          <w:iCs w:val="0"/>
          <w:u w:val="none"/>
          <w:vertAlign w:val="baseline"/>
          <w:rtl w:val="0"/>
        </w:rPr>
        <w:t xml:space="preserve">际</w:t>
      </w:r>
      <w:r>
        <w:rPr>
          <w:rFonts w:asciiTheme="majorHAnsi" w:eastAsia="맑은 고딕" w:hAnsiTheme="majorHAnsi"/>
          <w:sz w:val="30"/>
          <w:lang w:eastAsia="zh-CN"/>
          <w:b w:val="0"/>
          <w:bCs w:val="0"/>
          <w:i w:val="0"/>
          <w:iCs w:val="0"/>
          <w:u w:val="none"/>
          <w:vertAlign w:val="baseline"/>
          <w:rtl w:val="0"/>
        </w:rPr>
        <w:t xml:space="preserve">商</w:t>
      </w:r>
      <w:r>
        <w:rPr>
          <w:rFonts w:asciiTheme="majorHAnsi" w:eastAsia="Noto Sans KR" w:hAnsiTheme="majorHAnsi"/>
          <w:sz w:val="30"/>
          <w:lang w:eastAsia="zh-CN"/>
          <w:b w:val="0"/>
          <w:bCs w:val="0"/>
          <w:i w:val="0"/>
          <w:iCs w:val="0"/>
          <w:u w:val="none"/>
          <w:vertAlign w:val="baseline"/>
          <w:rtl w:val="0"/>
        </w:rPr>
        <w:t xml:space="preserve">会</w:t>
      </w:r>
      <w:r>
        <w:rPr>
          <w:rFonts w:asciiTheme="majorHAnsi" w:eastAsiaTheme="majorHAnsi" w:hAnsiTheme="majorHAnsi"/>
          <w:sz w:val="30"/>
          <w:lang w:eastAsia="zh-CN"/>
          <w:b w:val="0"/>
          <w:bCs w:val="0"/>
          <w:i w:val="0"/>
          <w:iCs w:val="0"/>
          <w:u w:val="none"/>
          <w:vertAlign w:val="baseline"/>
          <w:rtl w:val="0"/>
        </w:rPr>
        <w:t xml:space="preserve">：通过宁波最大规模的汽车零部件团体，与庆北的汽车零部件集群开展技术合作，共同构建全球供应链。</w:t>
      </w:r>
    </w:p>
    <w:p w14:paraId="3ADE7EC3" w14:textId="77777777" w:rsidR="00EC31D8" w:rsidRPr="00E92F2E" w:rsidRDefault="00000000" w:rsidP="00E92F2E">
      <w:pPr>
        <w:pStyle w:val="a3"/>
        <w:wordWrap/>
        <w:spacing w:line="240" w:lineRule="auto"/>
        <w:ind w:left="440" w:hanging="440"/>
        <w:rPr>
          <w:rFonts w:asciiTheme="majorHAnsi" w:eastAsiaTheme="majorHAnsi" w:hAnsiTheme="majorHAnsi"/>
        </w:rPr>
        <w:bidi w:val="0"/>
      </w:pPr>
      <w:r>
        <w:rPr>
          <w:rFonts w:asciiTheme="majorHAnsi" w:hAnsiTheme="majorHAnsi"/>
          <w:sz w:val="30"/>
          <w:lang w:eastAsia="zh-CN"/>
          <w:b w:val="0"/>
          <w:bCs w:val="0"/>
          <w:i w:val="0"/>
          <w:iCs w:val="0"/>
          <w:u w:val="none"/>
          <w:vertAlign w:val="baseline"/>
          <w:rtl w:val="0"/>
        </w:rPr>
        <w:t xml:space="preserve"> ∙ </w:t>
      </w:r>
      <w:r>
        <w:rPr>
          <w:rFonts w:asciiTheme="majorHAnsi" w:eastAsiaTheme="majorHAnsi" w:hAnsiTheme="majorHAnsi"/>
          <w:sz w:val="30"/>
          <w:lang w:eastAsia="zh-CN"/>
          <w:b w:val="0"/>
          <w:bCs w:val="0"/>
          <w:i w:val="0"/>
          <w:iCs w:val="0"/>
          <w:u w:val="none"/>
          <w:vertAlign w:val="baseline"/>
          <w:rtl w:val="0"/>
        </w:rPr>
        <w:t xml:space="preserve">浙江</w:t>
      </w:r>
      <w:r>
        <w:rPr>
          <w:rFonts w:asciiTheme="majorHAnsi" w:eastAsia="Microsoft JhengHei" w:hAnsiTheme="majorHAnsi"/>
          <w:sz w:val="30"/>
          <w:lang w:eastAsia="zh-CN"/>
          <w:b w:val="0"/>
          <w:bCs w:val="0"/>
          <w:i w:val="0"/>
          <w:iCs w:val="0"/>
          <w:u w:val="none"/>
          <w:vertAlign w:val="baseline"/>
          <w:rtl w:val="0"/>
        </w:rPr>
        <w:t xml:space="preserve">赛创</w:t>
      </w:r>
      <w:r>
        <w:rPr>
          <w:rFonts w:asciiTheme="majorHAnsi" w:eastAsia="맑은 고딕" w:hAnsiTheme="majorHAnsi"/>
          <w:sz w:val="30"/>
          <w:lang w:eastAsia="zh-CN"/>
          <w:b w:val="0"/>
          <w:bCs w:val="0"/>
          <w:i w:val="0"/>
          <w:iCs w:val="0"/>
          <w:u w:val="none"/>
          <w:vertAlign w:val="baseline"/>
          <w:rtl w:val="0"/>
        </w:rPr>
        <w:t xml:space="preserve">未</w:t>
      </w:r>
      <w:r>
        <w:rPr>
          <w:rFonts w:asciiTheme="majorHAnsi" w:eastAsia="Noto Sans KR" w:hAnsiTheme="majorHAnsi"/>
          <w:sz w:val="30"/>
          <w:lang w:eastAsia="zh-CN"/>
          <w:b w:val="0"/>
          <w:bCs w:val="0"/>
          <w:i w:val="0"/>
          <w:iCs w:val="0"/>
          <w:u w:val="none"/>
          <w:vertAlign w:val="baseline"/>
          <w:rtl w:val="0"/>
        </w:rPr>
        <w:t xml:space="preserve">来</w:t>
      </w:r>
      <w:r>
        <w:rPr>
          <w:rFonts w:asciiTheme="majorHAnsi" w:eastAsia="Microsoft JhengHei" w:hAnsiTheme="majorHAnsi"/>
          <w:sz w:val="30"/>
          <w:lang w:eastAsia="zh-CN"/>
          <w:b w:val="0"/>
          <w:bCs w:val="0"/>
          <w:i w:val="0"/>
          <w:iCs w:val="0"/>
          <w:u w:val="none"/>
          <w:vertAlign w:val="baseline"/>
          <w:rtl w:val="0"/>
        </w:rPr>
        <w:t xml:space="preserve">创业</w:t>
      </w:r>
      <w:r>
        <w:rPr>
          <w:rFonts w:asciiTheme="majorHAnsi" w:eastAsia="맑은 고딕" w:hAnsiTheme="majorHAnsi"/>
          <w:sz w:val="30"/>
          <w:lang w:eastAsia="zh-CN"/>
          <w:b w:val="0"/>
          <w:bCs w:val="0"/>
          <w:i w:val="0"/>
          <w:iCs w:val="0"/>
          <w:u w:val="none"/>
          <w:vertAlign w:val="baseline"/>
          <w:rtl w:val="0"/>
        </w:rPr>
        <w:t xml:space="preserve">投</w:t>
      </w:r>
      <w:r>
        <w:rPr>
          <w:rFonts w:asciiTheme="majorHAnsi" w:eastAsia="Microsoft JhengHei" w:hAnsiTheme="majorHAnsi"/>
          <w:sz w:val="30"/>
          <w:lang w:eastAsia="zh-CN"/>
          <w:b w:val="0"/>
          <w:bCs w:val="0"/>
          <w:i w:val="0"/>
          <w:iCs w:val="0"/>
          <w:u w:val="none"/>
          <w:vertAlign w:val="baseline"/>
          <w:rtl w:val="0"/>
        </w:rPr>
        <w:t xml:space="preserve">资</w:t>
      </w:r>
      <w:r>
        <w:rPr>
          <w:rFonts w:asciiTheme="majorHAnsi" w:eastAsia="맑은 고딕" w:hAnsiTheme="majorHAnsi"/>
          <w:sz w:val="30"/>
          <w:lang w:eastAsia="zh-CN"/>
          <w:b w:val="0"/>
          <w:bCs w:val="0"/>
          <w:i w:val="0"/>
          <w:iCs w:val="0"/>
          <w:u w:val="none"/>
          <w:vertAlign w:val="baseline"/>
          <w:rtl w:val="0"/>
        </w:rPr>
        <w:t xml:space="preserve">管理有限公司</w:t>
      </w:r>
      <w:r>
        <w:rPr>
          <w:rFonts w:asciiTheme="majorHAnsi" w:eastAsiaTheme="majorHAnsi" w:hAnsiTheme="majorHAnsi"/>
          <w:sz w:val="30"/>
          <w:lang w:eastAsia="zh-CN"/>
          <w:b w:val="0"/>
          <w:bCs w:val="0"/>
          <w:i w:val="0"/>
          <w:iCs w:val="0"/>
          <w:u w:val="none"/>
          <w:vertAlign w:val="baseline"/>
          <w:rtl w:val="0"/>
        </w:rPr>
        <w:t xml:space="preserve">：作为拥有40万条人才数据的全球创业平台，将发挥桥头堡作用，把海外优秀人才和尖端技术项目引入庆北。</w:t>
      </w:r>
    </w:p>
    <w:p w14:paraId="3ADE7EC4" w14:textId="77777777" w:rsidR="00EC31D8" w:rsidRPr="00E92F2E" w:rsidRDefault="00000000" w:rsidP="00E92F2E">
      <w:pPr>
        <w:pStyle w:val="a3"/>
        <w:wordWrap/>
        <w:spacing w:line="240" w:lineRule="auto"/>
        <w:ind w:left="511" w:hanging="511"/>
        <w:rPr>
          <w:rFonts w:asciiTheme="majorHAnsi" w:eastAsiaTheme="majorHAnsi" w:hAnsiTheme="majorHAnsi"/>
        </w:rPr>
        <w:bidi w:val="0"/>
      </w:pPr>
      <w:r>
        <w:rPr>
          <w:rFonts w:asciiTheme="majorHAnsi" w:eastAsiaTheme="majorHAnsi" w:hAnsiTheme="majorHAnsi"/>
          <w:sz w:val="30"/>
          <w:lang w:eastAsia="zh-CN"/>
          <w:b w:val="0"/>
          <w:bCs w:val="0"/>
          <w:i w:val="0"/>
          <w:iCs w:val="0"/>
          <w:u w:val="none"/>
          <w:vertAlign w:val="baseline"/>
          <w:rtl w:val="0"/>
        </w:rPr>
        <w:t xml:space="preserve"> ∙ 宁波聚卓投</w:t>
      </w:r>
      <w:r>
        <w:rPr>
          <w:rFonts w:asciiTheme="majorHAnsi" w:eastAsia="Microsoft JhengHei" w:hAnsiTheme="majorHAnsi"/>
          <w:sz w:val="30"/>
          <w:lang w:eastAsia="zh-CN"/>
          <w:b w:val="0"/>
          <w:bCs w:val="0"/>
          <w:i w:val="0"/>
          <w:iCs w:val="0"/>
          <w:u w:val="none"/>
          <w:vertAlign w:val="baseline"/>
          <w:rtl w:val="0"/>
        </w:rPr>
        <w:t xml:space="preserve">资</w:t>
      </w:r>
      <w:r>
        <w:rPr>
          <w:rFonts w:asciiTheme="majorHAnsi" w:eastAsia="맑은 고딕" w:hAnsiTheme="majorHAnsi"/>
          <w:sz w:val="30"/>
          <w:lang w:eastAsia="zh-CN"/>
          <w:b w:val="0"/>
          <w:bCs w:val="0"/>
          <w:i w:val="0"/>
          <w:iCs w:val="0"/>
          <w:u w:val="none"/>
          <w:vertAlign w:val="baseline"/>
          <w:rtl w:val="0"/>
        </w:rPr>
        <w:t xml:space="preserve">管理有限公司</w:t>
      </w:r>
      <w:r>
        <w:rPr>
          <w:rFonts w:asciiTheme="majorHAnsi" w:eastAsiaTheme="majorHAnsi" w:hAnsiTheme="majorHAnsi"/>
          <w:sz w:val="30"/>
          <w:lang w:eastAsia="zh-CN"/>
          <w:b w:val="0"/>
          <w:bCs w:val="0"/>
          <w:i w:val="0"/>
          <w:iCs w:val="0"/>
          <w:u w:val="none"/>
          <w:vertAlign w:val="baseline"/>
          <w:rtl w:val="0"/>
        </w:rPr>
        <w:t xml:space="preserve">：作为专注于人工智能、半导体领域的创业投资机构，构建了对道内优质初创企业进行直接投资并支持其在中国市场落地的实质性资金合作伙伴关系。</w:t>
      </w:r>
    </w:p>
    <w:p w14:paraId="3ADE7EC5" w14:textId="77777777" w:rsidR="00EC31D8" w:rsidRPr="00E92F2E" w:rsidRDefault="00000000" w:rsidP="00E92F2E">
      <w:pPr>
        <w:pStyle w:val="a3"/>
        <w:wordWrap/>
        <w:spacing w:line="240" w:lineRule="auto"/>
        <w:ind w:left="453" w:hanging="453"/>
        <w:rPr>
          <w:rFonts w:asciiTheme="majorHAnsi" w:eastAsiaTheme="majorHAnsi" w:hAnsiTheme="majorHAnsi"/>
        </w:rPr>
        <w:bidi w:val="0"/>
      </w:pPr>
      <w:r>
        <w:rPr>
          <w:rFonts w:asciiTheme="majorHAnsi" w:eastAsiaTheme="majorHAnsi" w:hAnsiTheme="majorHAnsi"/>
          <w:sz w:val="30"/>
          <w:lang w:eastAsia="zh-CN"/>
          <w:b w:val="0"/>
          <w:bCs w:val="0"/>
          <w:i w:val="0"/>
          <w:iCs w:val="0"/>
          <w:u w:val="none"/>
          <w:vertAlign w:val="baseline"/>
          <w:rtl w:val="0"/>
        </w:rPr>
        <w:t xml:space="preserve"> ∙ 广</w:t>
      </w:r>
      <w:r>
        <w:rPr>
          <w:rFonts w:asciiTheme="majorHAnsi" w:eastAsia="Microsoft JhengHei" w:hAnsiTheme="majorHAnsi"/>
          <w:sz w:val="30"/>
          <w:lang w:eastAsia="zh-CN"/>
          <w:b w:val="0"/>
          <w:bCs w:val="0"/>
          <w:i w:val="0"/>
          <w:iCs w:val="0"/>
          <w:u w:val="none"/>
          <w:vertAlign w:val="baseline"/>
          <w:rtl w:val="0"/>
        </w:rPr>
        <w:t xml:space="preserve">东</w:t>
      </w:r>
      <w:r>
        <w:rPr>
          <w:rFonts w:asciiTheme="majorHAnsi" w:eastAsia="맑은 고딕" w:hAnsiTheme="majorHAnsi"/>
          <w:sz w:val="30"/>
          <w:lang w:eastAsia="zh-CN"/>
          <w:b w:val="0"/>
          <w:bCs w:val="0"/>
          <w:i w:val="0"/>
          <w:iCs w:val="0"/>
          <w:u w:val="none"/>
          <w:vertAlign w:val="baseline"/>
          <w:rtl w:val="0"/>
        </w:rPr>
        <w:t xml:space="preserve">知恒（宁波）律</w:t>
      </w:r>
      <w:r>
        <w:rPr>
          <w:rFonts w:asciiTheme="majorHAnsi" w:eastAsia="Microsoft JhengHei" w:hAnsiTheme="majorHAnsi"/>
          <w:sz w:val="30"/>
          <w:lang w:eastAsia="zh-CN"/>
          <w:b w:val="0"/>
          <w:bCs w:val="0"/>
          <w:i w:val="0"/>
          <w:iCs w:val="0"/>
          <w:u w:val="none"/>
          <w:vertAlign w:val="baseline"/>
          <w:rtl w:val="0"/>
        </w:rPr>
        <w:t xml:space="preserve">师</w:t>
      </w:r>
      <w:r>
        <w:rPr>
          <w:rFonts w:asciiTheme="majorHAnsi" w:eastAsia="맑은 고딕" w:hAnsiTheme="majorHAnsi"/>
          <w:sz w:val="30"/>
          <w:lang w:eastAsia="zh-CN"/>
          <w:b w:val="0"/>
          <w:bCs w:val="0"/>
          <w:i w:val="0"/>
          <w:iCs w:val="0"/>
          <w:u w:val="none"/>
          <w:vertAlign w:val="baseline"/>
          <w:rtl w:val="0"/>
        </w:rPr>
        <w:t xml:space="preserve">事</w:t>
      </w:r>
      <w:r>
        <w:rPr>
          <w:rFonts w:asciiTheme="majorHAnsi" w:eastAsia="Microsoft JhengHei" w:hAnsiTheme="majorHAnsi"/>
          <w:sz w:val="30"/>
          <w:lang w:eastAsia="zh-CN"/>
          <w:b w:val="0"/>
          <w:bCs w:val="0"/>
          <w:i w:val="0"/>
          <w:iCs w:val="0"/>
          <w:u w:val="none"/>
          <w:vertAlign w:val="baseline"/>
          <w:rtl w:val="0"/>
        </w:rPr>
        <w:t xml:space="preserve">务</w:t>
      </w:r>
      <w:r>
        <w:rPr>
          <w:rFonts w:asciiTheme="majorHAnsi" w:eastAsia="맑은 고딕" w:hAnsiTheme="majorHAnsi"/>
          <w:sz w:val="30"/>
          <w:lang w:eastAsia="zh-CN"/>
          <w:b w:val="0"/>
          <w:bCs w:val="0"/>
          <w:i w:val="0"/>
          <w:iCs w:val="0"/>
          <w:u w:val="none"/>
          <w:vertAlign w:val="baseline"/>
          <w:rtl w:val="0"/>
        </w:rPr>
        <w:t xml:space="preserve">所</w:t>
      </w:r>
      <w:r>
        <w:rPr>
          <w:rFonts w:asciiTheme="majorHAnsi" w:eastAsiaTheme="majorHAnsi" w:hAnsiTheme="majorHAnsi"/>
          <w:sz w:val="30"/>
          <w:lang w:eastAsia="zh-CN"/>
          <w:b w:val="0"/>
          <w:bCs w:val="0"/>
          <w:i w:val="0"/>
          <w:iCs w:val="0"/>
          <w:u w:val="none"/>
          <w:vertAlign w:val="baseline"/>
          <w:rtl w:val="0"/>
        </w:rPr>
        <w:t xml:space="preserve">：依托中国大型律所网络，建立面向庆北投资企业的国际法律服务及合规支持体系。</w:t>
      </w:r>
    </w:p>
    <w:p w14:paraId="3ADE7EC6" w14:textId="77777777" w:rsidR="00EC31D8" w:rsidRPr="00E92F2E" w:rsidRDefault="00EC31D8" w:rsidP="00E92F2E">
      <w:pPr>
        <w:pStyle w:val="a3"/>
        <w:wordWrap/>
        <w:spacing w:line="240" w:lineRule="auto"/>
        <w:ind w:left="453" w:hanging="453"/>
        <w:rPr>
          <w:rFonts w:asciiTheme="majorHAnsi" w:eastAsiaTheme="majorHAnsi" w:hAnsiTheme="majorHAnsi"/>
          <w:sz w:val="30"/>
        </w:rPr>
      </w:pPr>
    </w:p>
    <w:p w14:paraId="3ADE7EC7" w14:textId="77777777" w:rsidR="00EC31D8" w:rsidRPr="00E92F2E" w:rsidRDefault="00000000" w:rsidP="00E92F2E">
      <w:pPr>
        <w:pStyle w:val="a3"/>
        <w:wordWrap/>
        <w:spacing w:line="240" w:lineRule="auto"/>
        <w:rPr>
          <w:rFonts w:asciiTheme="majorHAnsi" w:eastAsiaTheme="majorHAnsi" w:hAnsiTheme="majorHAnsi"/>
        </w:rPr>
        <w:bidi w:val="0"/>
      </w:pPr>
      <w:r>
        <w:rPr>
          <w:rFonts w:asciiTheme="majorHAnsi" w:eastAsiaTheme="majorHAnsi" w:hAnsiTheme="majorHAnsi"/>
          <w:sz w:val="30"/>
          <w:lang w:eastAsia="zh-CN"/>
          <w:b w:val="0"/>
          <w:bCs w:val="0"/>
          <w:i w:val="0"/>
          <w:iCs w:val="0"/>
          <w:u w:val="none"/>
          <w:vertAlign w:val="baseline"/>
          <w:rtl w:val="0"/>
        </w:rPr>
        <w:t xml:space="preserve">■ 学界与投资界专家表示：“庆北是宁波企业出海的最佳伙伴”</w:t>
      </w:r>
    </w:p>
    <w:p w14:paraId="3ADE7EC8" w14:textId="77777777" w:rsidR="00EC31D8" w:rsidRPr="00E92F2E" w:rsidRDefault="00EC31D8" w:rsidP="00E92F2E">
      <w:pPr>
        <w:pStyle w:val="a3"/>
        <w:wordWrap/>
        <w:spacing w:line="240" w:lineRule="auto"/>
        <w:rPr>
          <w:rFonts w:asciiTheme="majorHAnsi" w:eastAsiaTheme="majorHAnsi" w:hAnsiTheme="majorHAnsi"/>
          <w:sz w:val="30"/>
        </w:rPr>
      </w:pPr>
    </w:p>
    <w:p w14:paraId="3ADE7EC9" w14:textId="77777777" w:rsidR="00EC31D8" w:rsidRPr="00E92F2E" w:rsidRDefault="00000000" w:rsidP="00E92F2E">
      <w:pPr>
        <w:pStyle w:val="a3"/>
        <w:wordWrap/>
        <w:spacing w:line="240" w:lineRule="auto"/>
        <w:rPr>
          <w:rFonts w:asciiTheme="majorHAnsi" w:eastAsiaTheme="majorHAnsi" w:hAnsiTheme="majorHAnsi"/>
        </w:rPr>
        <w:bidi w:val="0"/>
      </w:pPr>
      <w:r>
        <w:rPr>
          <w:rFonts w:asciiTheme="majorHAnsi" w:eastAsiaTheme="majorHAnsi" w:hAnsiTheme="majorHAnsi"/>
          <w:sz w:val="30"/>
          <w:lang w:eastAsia="zh-CN"/>
          <w:b w:val="0"/>
          <w:bCs w:val="0"/>
          <w:i w:val="0"/>
          <w:iCs w:val="0"/>
          <w:u w:val="none"/>
          <w:vertAlign w:val="baseline"/>
          <w:rtl w:val="0"/>
        </w:rPr>
        <w:t xml:space="preserve">15日举行的《韩中产业合作论坛》上，专家们围绕如何将宁波的创新能力与庆北相结合，提出了深入见解。</w:t>
      </w:r>
    </w:p>
    <w:p w14:paraId="3ADE7ECA" w14:textId="77777777" w:rsidR="00EC31D8" w:rsidRPr="00E92F2E" w:rsidRDefault="00000000" w:rsidP="00E92F2E">
      <w:pPr>
        <w:pStyle w:val="a3"/>
        <w:wordWrap/>
        <w:spacing w:line="240" w:lineRule="auto"/>
        <w:rPr>
          <w:rFonts w:asciiTheme="majorHAnsi" w:eastAsiaTheme="majorHAnsi" w:hAnsiTheme="majorHAnsi"/>
        </w:rPr>
        <w:bidi w:val="0"/>
      </w:pPr>
      <w:r>
        <w:rPr>
          <w:rFonts w:asciiTheme="majorHAnsi" w:eastAsiaTheme="majorHAnsi" w:hAnsiTheme="majorHAnsi"/>
          <w:sz w:val="30"/>
          <w:lang w:eastAsia="zh-CN"/>
          <w:b w:val="0"/>
          <w:bCs w:val="0"/>
          <w:i w:val="0"/>
          <w:iCs w:val="0"/>
          <w:u w:val="none"/>
          <w:vertAlign w:val="baseline"/>
          <w:rtl w:val="0"/>
        </w:rPr>
        <w:t xml:space="preserve">参加圆桌会议的奚</w:t>
      </w:r>
      <w:r>
        <w:rPr>
          <w:rFonts w:asciiTheme="majorHAnsi" w:eastAsia="Microsoft JhengHei" w:hAnsiTheme="majorHAnsi"/>
          <w:sz w:val="30"/>
          <w:lang w:eastAsia="zh-CN"/>
          <w:b w:val="0"/>
          <w:bCs w:val="0"/>
          <w:i w:val="0"/>
          <w:iCs w:val="0"/>
          <w:u w:val="none"/>
          <w:vertAlign w:val="baseline"/>
          <w:rtl w:val="0"/>
        </w:rPr>
        <w:t xml:space="preserve">传</w:t>
      </w:r>
      <w:r>
        <w:rPr>
          <w:rFonts w:asciiTheme="majorHAnsi" w:eastAsia="맑은 고딕" w:hAnsiTheme="majorHAnsi"/>
          <w:sz w:val="30"/>
          <w:lang w:eastAsia="zh-CN"/>
          <w:b w:val="0"/>
          <w:bCs w:val="0"/>
          <w:i w:val="0"/>
          <w:iCs w:val="0"/>
          <w:u w:val="none"/>
          <w:vertAlign w:val="baseline"/>
          <w:rtl w:val="0"/>
        </w:rPr>
        <w:t xml:space="preserve">武</w:t>
      </w:r>
      <w:r>
        <w:rPr>
          <w:rFonts w:asciiTheme="majorHAnsi" w:hAnsiTheme="majorHAnsi"/>
          <w:sz w:val="30"/>
          <w:lang w:eastAsia="zh-CN"/>
          <w:b w:val="0"/>
          <w:bCs w:val="0"/>
          <w:i w:val="0"/>
          <w:iCs w:val="0"/>
          <w:u w:val="none"/>
          <w:vertAlign w:val="baseline"/>
          <w:rtl w:val="0"/>
        </w:rPr>
        <w:t xml:space="preserve">)</w:t>
      </w:r>
      <w:r>
        <w:rPr>
          <w:rFonts w:asciiTheme="majorHAnsi" w:eastAsiaTheme="majorHAnsi" w:hAnsiTheme="majorHAnsi"/>
          <w:sz w:val="30"/>
          <w:lang w:eastAsia="zh-CN"/>
          <w:b w:val="0"/>
          <w:bCs w:val="0"/>
          <w:i w:val="0"/>
          <w:iCs w:val="0"/>
          <w:u w:val="none"/>
          <w:vertAlign w:val="baseline"/>
          <w:rtl w:val="0"/>
        </w:rPr>
        <w:t xml:space="preserve">宁波东方理工大学讲席教授（前密歇根大学终身教授）提出了环境与保健领域的技术合作可能性；宁波诺丁汉大学副教授周海波则强调，在创业企业的</w:t>
      </w:r>
      <w:r>
        <w:rPr>
          <w:rFonts w:asciiTheme="majorHAnsi" w:hAnsiTheme="majorHAnsi"/>
          <w:sz w:val="30"/>
          <w:lang w:eastAsia="zh-CN"/>
          <w:b w:val="0"/>
          <w:bCs w:val="0"/>
          <w:i w:val="0"/>
          <w:iCs w:val="0"/>
          <w:u w:val="none"/>
          <w:vertAlign w:val="baseline"/>
          <w:rtl w:val="0"/>
        </w:rPr>
        <w:t xml:space="preserve"> </w:t>
      </w:r>
      <w:r>
        <w:rPr>
          <w:rFonts w:asciiTheme="majorHAnsi" w:eastAsiaTheme="majorHAnsi" w:hAnsiTheme="majorHAnsi"/>
          <w:sz w:val="30"/>
          <w:lang w:eastAsia="zh-CN"/>
          <w:b w:val="0"/>
          <w:bCs w:val="0"/>
          <w:i w:val="0"/>
          <w:iCs w:val="0"/>
          <w:u w:val="none"/>
          <w:vertAlign w:val="baseline"/>
          <w:rtl w:val="0"/>
        </w:rPr>
        <w:t xml:space="preserve">国际化战略中，庆北所具备的基础设施优势。此外，被《福布斯中国》关注的新生代投资人、聚卓资本副总裁裘金邦着重阐述了在尖端技术领域设立中韩共同基金并扩大投资的必要性。</w:t>
      </w:r>
    </w:p>
    <w:p w14:paraId="3ADE7ECB" w14:textId="77777777" w:rsidR="00EC31D8" w:rsidRPr="00E92F2E" w:rsidRDefault="00EC31D8" w:rsidP="00E92F2E">
      <w:pPr>
        <w:pStyle w:val="a3"/>
        <w:wordWrap/>
        <w:spacing w:line="240" w:lineRule="auto"/>
        <w:rPr>
          <w:rFonts w:asciiTheme="majorHAnsi" w:eastAsiaTheme="majorHAnsi" w:hAnsiTheme="majorHAnsi"/>
          <w:sz w:val="30"/>
        </w:rPr>
      </w:pPr>
    </w:p>
    <w:p w14:paraId="3ADE7ECC" w14:textId="77777777" w:rsidR="00EC31D8" w:rsidRPr="00E92F2E" w:rsidRDefault="00000000" w:rsidP="00E92F2E">
      <w:pPr>
        <w:pStyle w:val="a3"/>
        <w:wordWrap/>
        <w:spacing w:line="240" w:lineRule="auto"/>
        <w:rPr>
          <w:rFonts w:asciiTheme="majorHAnsi" w:eastAsiaTheme="majorHAnsi" w:hAnsiTheme="majorHAnsi"/>
        </w:rPr>
        <w:bidi w:val="0"/>
      </w:pPr>
      <w:r>
        <w:rPr>
          <w:rFonts w:asciiTheme="majorHAnsi" w:eastAsiaTheme="majorHAnsi" w:hAnsiTheme="majorHAnsi"/>
          <w:sz w:val="30"/>
          <w:lang w:eastAsia="zh-CN"/>
          <w:b w:val="0"/>
          <w:bCs w:val="0"/>
          <w:i w:val="0"/>
          <w:iCs w:val="0"/>
          <w:u w:val="none"/>
          <w:vertAlign w:val="baseline"/>
          <w:rtl w:val="0"/>
        </w:rPr>
        <w:t xml:space="preserve">■ 上海—宁波—深圳接续推进的空前招商行程</w:t>
      </w:r>
    </w:p>
    <w:p w14:paraId="3ADE7ECD" w14:textId="77777777" w:rsidR="00EC31D8" w:rsidRPr="00E92F2E" w:rsidRDefault="00EC31D8" w:rsidP="00E92F2E">
      <w:pPr>
        <w:pStyle w:val="a3"/>
        <w:wordWrap/>
        <w:spacing w:line="240" w:lineRule="auto"/>
        <w:rPr>
          <w:rFonts w:asciiTheme="majorHAnsi" w:eastAsiaTheme="majorHAnsi" w:hAnsiTheme="majorHAnsi"/>
          <w:sz w:val="30"/>
        </w:rPr>
      </w:pPr>
    </w:p>
    <w:p w14:paraId="3ADE7ECE" w14:textId="77777777" w:rsidR="00EC31D8" w:rsidRPr="00E92F2E" w:rsidRDefault="00000000" w:rsidP="00E92F2E">
      <w:pPr>
        <w:pStyle w:val="a3"/>
        <w:wordWrap/>
        <w:spacing w:line="240" w:lineRule="auto"/>
        <w:rPr>
          <w:rFonts w:asciiTheme="majorHAnsi" w:eastAsiaTheme="majorHAnsi" w:hAnsiTheme="majorHAnsi"/>
        </w:rPr>
        <w:bidi w:val="0"/>
      </w:pPr>
      <w:r>
        <w:rPr>
          <w:rFonts w:asciiTheme="majorHAnsi" w:eastAsiaTheme="majorHAnsi" w:hAnsiTheme="majorHAnsi"/>
          <w:sz w:val="30"/>
          <w:lang w:eastAsia="zh-CN"/>
          <w:b w:val="0"/>
          <w:bCs w:val="0"/>
          <w:i w:val="0"/>
          <w:iCs w:val="0"/>
          <w:u w:val="none"/>
          <w:vertAlign w:val="baseline"/>
          <w:rtl w:val="0"/>
        </w:rPr>
        <w:t xml:space="preserve">说明会现场有来自宁波主力产业——二次电池、电子商务、制造业领域的100余名企业人士出席，对庆北的投资环境表现出高度关注。庆北道及浦项、庆州、龟尾市相关人士通过现场一对一对接洽谈创造了实质性商业机会。随后，位于浦项市的信息通信技术视频信息解决方案无人机企业IS-ON股份有限公司、位于庆州市的汽车零部件企业DSC股份有限公司、位于龟尾市的电动汽车及汽车电池零部件企业世亚M&amp;C股份有限公司，以及位于金泉市的通信用高频功率放大器企业攸达博泰股份有限公司相继进行了企业推介和招商洽谈，吸引了中国企业人士的高度关注。</w:t>
      </w:r>
    </w:p>
    <w:p w14:paraId="3ADE7ECF" w14:textId="77777777" w:rsidR="00EC31D8" w:rsidRPr="00E92F2E" w:rsidRDefault="00000000" w:rsidP="00E92F2E">
      <w:pPr>
        <w:pStyle w:val="a3"/>
        <w:wordWrap/>
        <w:spacing w:line="240" w:lineRule="auto"/>
        <w:rPr>
          <w:rFonts w:asciiTheme="majorHAnsi" w:eastAsiaTheme="majorHAnsi" w:hAnsiTheme="majorHAnsi"/>
        </w:rPr>
        <w:bidi w:val="0"/>
      </w:pPr>
      <w:r>
        <w:rPr>
          <w:rFonts w:asciiTheme="majorHAnsi" w:eastAsiaTheme="majorHAnsi" w:hAnsiTheme="majorHAnsi"/>
          <w:sz w:val="30"/>
          <w:lang w:eastAsia="zh-CN"/>
          <w:b w:val="0"/>
          <w:bCs w:val="0"/>
          <w:i w:val="0"/>
          <w:iCs w:val="0"/>
          <w:u w:val="none"/>
          <w:vertAlign w:val="baseline"/>
          <w:rtl w:val="0"/>
        </w:rPr>
        <w:t xml:space="preserve">庆尚北道经济副知事梁琴喜表示：“我们已将在上海确认的对韩投资热度，在宁波转化为具体的产业合作模式。”并强调：“将通过吸引汽车零部件、人形机器人等未来型产业，务必把庆北打造成为东北亚产业合作中不可替代的核心据点。”</w:t>
      </w:r>
    </w:p>
    <w:p w14:paraId="3ADE7ED0" w14:textId="77777777" w:rsidR="00EC31D8" w:rsidRPr="00E92F2E" w:rsidRDefault="00EC31D8" w:rsidP="00E92F2E">
      <w:pPr>
        <w:pStyle w:val="a3"/>
        <w:wordWrap/>
        <w:spacing w:line="240" w:lineRule="auto"/>
        <w:rPr>
          <w:rFonts w:asciiTheme="majorHAnsi" w:eastAsiaTheme="majorHAnsi" w:hAnsiTheme="majorHAnsi"/>
          <w:sz w:val="30"/>
        </w:rPr>
      </w:pPr>
    </w:p>
    <w:p w14:paraId="3ADE7ED1" w14:textId="77777777" w:rsidR="00EC31D8" w:rsidRPr="00E92F2E" w:rsidRDefault="00000000" w:rsidP="00E92F2E">
      <w:pPr>
        <w:pStyle w:val="a3"/>
        <w:wordWrap/>
        <w:spacing w:line="240" w:lineRule="auto"/>
        <w:rPr>
          <w:rFonts w:asciiTheme="majorHAnsi" w:eastAsiaTheme="majorHAnsi" w:hAnsiTheme="majorHAnsi"/>
        </w:rPr>
        <w:bidi w:val="0"/>
      </w:pPr>
      <w:r>
        <w:rPr>
          <w:rFonts w:asciiTheme="majorHAnsi" w:eastAsiaTheme="majorHAnsi" w:hAnsiTheme="majorHAnsi"/>
          <w:sz w:val="30"/>
          <w:lang w:eastAsia="zh-CN"/>
          <w:b w:val="0"/>
          <w:bCs w:val="0"/>
          <w:i w:val="0"/>
          <w:iCs w:val="0"/>
          <w:u w:val="none"/>
          <w:vertAlign w:val="baseline"/>
          <w:rtl w:val="0"/>
        </w:rPr>
        <w:t xml:space="preserve">此外，在上海和宁波接连取得招商引资成果的庆北道，将于16日起前往有“中国南部硅谷”之称的深</w:t>
      </w:r>
      <w:r>
        <w:rPr>
          <w:rFonts w:asciiTheme="majorHAnsi" w:eastAsia="Microsoft JhengHei" w:hAnsiTheme="majorHAnsi"/>
          <w:sz w:val="30"/>
          <w:lang w:eastAsia="zh-CN"/>
          <w:b w:val="0"/>
          <w:bCs w:val="0"/>
          <w:i w:val="0"/>
          <w:iCs w:val="0"/>
          <w:u w:val="none"/>
          <w:vertAlign w:val="baseline"/>
          <w:rtl w:val="0"/>
        </w:rPr>
        <w:t xml:space="preserve">圳</w:t>
      </w:r>
      <w:r>
        <w:rPr>
          <w:rFonts w:asciiTheme="majorHAnsi" w:eastAsiaTheme="majorHAnsi" w:hAnsiTheme="majorHAnsi"/>
          <w:sz w:val="30"/>
          <w:lang w:eastAsia="zh-CN"/>
          <w:b w:val="0"/>
          <w:bCs w:val="0"/>
          <w:i w:val="0"/>
          <w:iCs w:val="0"/>
          <w:u w:val="none"/>
          <w:vertAlign w:val="baseline"/>
          <w:rtl w:val="0"/>
        </w:rPr>
        <w:t xml:space="preserve">，举办《后APEC庆尚北道中国投资论坛》，为贯穿中国主要沿海城市的招商引资总攻势画上圆满句号。</w:t>
      </w:r>
    </w:p>
    <w:sectPr w:rsidR="00EC31D8" w:rsidRPr="00E92F2E">
      <w:endnotePr>
        <w:numFmt w:val="decimal"/>
      </w:endnotePr>
      <w:pgSz w:w="11906" w:h="16838"/>
      <w:pgMar w:top="1500" w:right="1134" w:bottom="1701" w:left="1134" w:header="850" w:footer="85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나눔고딕">
    <w:panose1 w:val="020D0604000000000000"/>
    <w:charset w:val="81"/>
    <w:family w:val="modern"/>
    <w:pitch w:val="variable"/>
    <w:sig w:usb0="900002A7" w:usb1="29D7FCFB" w:usb2="00000010" w:usb3="00000000" w:csb0="00080001"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휴먼명조">
    <w:panose1 w:val="02010504000101010101"/>
    <w:charset w:val="81"/>
    <w:family w:val="auto"/>
    <w:pitch w:val="variable"/>
    <w:sig w:usb0="800002A7" w:usb1="19D77CFB" w:usb2="00000010" w:usb3="00000000" w:csb0="00080000" w:csb1="00000000"/>
  </w:font>
  <w:font w:name="한양신명조">
    <w:panose1 w:val="00000000000000000000"/>
    <w:charset w:val="81"/>
    <w:family w:val="roman"/>
    <w:notTrueType/>
    <w:pitch w:val="default"/>
  </w:font>
  <w:font w:name="산세리프">
    <w:panose1 w:val="00000000000000000000"/>
    <w:charset w:val="81"/>
    <w:family w:val="roman"/>
    <w:notTrueType/>
    <w:pitch w:val="default"/>
  </w:font>
  <w:font w:name="HY중고딕">
    <w:panose1 w:val="02030600000101010101"/>
    <w:charset w:val="81"/>
    <w:family w:val="roman"/>
    <w:pitch w:val="variable"/>
    <w:sig w:usb0="900002A7" w:usb1="29D77CF9"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 w:name="Arial-BoldMT">
    <w:panose1 w:val="00000000000000000000"/>
    <w:charset w:val="00"/>
    <w:family w:val="roman"/>
    <w:notTrueType/>
    <w:pitch w:val="default"/>
  </w:font>
  <w:font w:name="굴림체">
    <w:panose1 w:val="020B0609000101010101"/>
    <w:charset w:val="81"/>
    <w:family w:val="modern"/>
    <w:pitch w:val="fixed"/>
    <w:sig w:usb0="B00002AF" w:usb1="69D77CFB" w:usb2="00000030" w:usb3="00000000" w:csb0="0008009F" w:csb1="00000000"/>
  </w:font>
  <w:font w:name="Noto Sans KR">
    <w:panose1 w:val="020B0200000000000000"/>
    <w:charset w:val="81"/>
    <w:family w:val="modern"/>
    <w:pitch w:val="variable"/>
    <w:sig w:usb0="30000287" w:usb1="2BDF3C10" w:usb2="00000016" w:usb3="00000000" w:csb0="002E0107"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B4773"/>
    <w:multiLevelType w:val="multilevel"/>
    <w:tmpl w:val="7A4C3E02"/>
    <w:lvl w:ilvl="0">
      <w:start w:val="1"/>
      <w:numFmt w:val="decimal"/>
      <w:pStyle w:val="1"/>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나눔고딕" w:eastAsia="나눔고딕" w:hAnsi="나눔고딕"/>
        <w:color w:val="000000"/>
        <w:sz w:val="20"/>
      </w:rPr>
    </w:lvl>
    <w:lvl w:ilvl="8">
      <w:start w:val="1"/>
      <w:numFmt w:val="decimal"/>
      <w:suff w:val="nothing"/>
      <w:lvlText w:val=""/>
      <w:lvlJc w:val="left"/>
      <w:rPr>
        <w:rFonts w:ascii="나눔고딕" w:eastAsia="나눔고딕" w:hAnsi="나눔고딕"/>
        <w:color w:val="000000"/>
        <w:sz w:val="20"/>
      </w:rPr>
    </w:lvl>
  </w:abstractNum>
  <w:abstractNum w:abstractNumId="1" w15:restartNumberingAfterBreak="0">
    <w:nsid w:val="0FC47EFD"/>
    <w:multiLevelType w:val="multilevel"/>
    <w:tmpl w:val="26247A6C"/>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pStyle w:val="4"/>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나눔고딕" w:eastAsia="나눔고딕" w:hAnsi="나눔고딕"/>
        <w:color w:val="000000"/>
        <w:sz w:val="20"/>
      </w:rPr>
    </w:lvl>
    <w:lvl w:ilvl="8">
      <w:start w:val="1"/>
      <w:numFmt w:val="decimal"/>
      <w:suff w:val="nothing"/>
      <w:lvlText w:val=""/>
      <w:lvlJc w:val="left"/>
      <w:rPr>
        <w:rFonts w:ascii="나눔고딕" w:eastAsia="나눔고딕" w:hAnsi="나눔고딕"/>
        <w:color w:val="000000"/>
        <w:sz w:val="20"/>
      </w:rPr>
    </w:lvl>
  </w:abstractNum>
  <w:abstractNum w:abstractNumId="2" w15:restartNumberingAfterBreak="0">
    <w:nsid w:val="43E1507D"/>
    <w:multiLevelType w:val="multilevel"/>
    <w:tmpl w:val="0F300F36"/>
    <w:lvl w:ilvl="0">
      <w:start w:val="1"/>
      <w:numFmt w:val="decimal"/>
      <w:suff w:val="space"/>
      <w:lvlText w:val="%1."/>
      <w:lvlJc w:val="left"/>
    </w:lvl>
    <w:lvl w:ilvl="1">
      <w:start w:val="1"/>
      <w:numFmt w:val="decimal"/>
      <w:pStyle w:val="2"/>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나눔고딕" w:eastAsia="나눔고딕" w:hAnsi="나눔고딕"/>
        <w:color w:val="000000"/>
        <w:sz w:val="20"/>
      </w:rPr>
    </w:lvl>
    <w:lvl w:ilvl="8">
      <w:start w:val="1"/>
      <w:numFmt w:val="decimal"/>
      <w:suff w:val="nothing"/>
      <w:lvlText w:val=""/>
      <w:lvlJc w:val="left"/>
      <w:rPr>
        <w:rFonts w:ascii="나눔고딕" w:eastAsia="나눔고딕" w:hAnsi="나눔고딕"/>
        <w:color w:val="000000"/>
        <w:sz w:val="20"/>
      </w:rPr>
    </w:lvl>
  </w:abstractNum>
  <w:abstractNum w:abstractNumId="3" w15:restartNumberingAfterBreak="0">
    <w:nsid w:val="56843E99"/>
    <w:multiLevelType w:val="multilevel"/>
    <w:tmpl w:val="7062CD82"/>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pStyle w:val="7"/>
      <w:suff w:val="space"/>
      <w:lvlText w:val="%1.%2.%3.%4.%5.%6.%7."/>
      <w:lvlJc w:val="left"/>
    </w:lvl>
    <w:lvl w:ilvl="7">
      <w:start w:val="1"/>
      <w:numFmt w:val="decimal"/>
      <w:suff w:val="nothing"/>
      <w:lvlText w:val=""/>
      <w:lvlJc w:val="left"/>
      <w:rPr>
        <w:rFonts w:ascii="나눔고딕" w:eastAsia="나눔고딕" w:hAnsi="나눔고딕"/>
        <w:color w:val="000000"/>
        <w:sz w:val="20"/>
      </w:rPr>
    </w:lvl>
    <w:lvl w:ilvl="8">
      <w:start w:val="1"/>
      <w:numFmt w:val="decimal"/>
      <w:suff w:val="nothing"/>
      <w:lvlText w:val=""/>
      <w:lvlJc w:val="left"/>
      <w:rPr>
        <w:rFonts w:ascii="나눔고딕" w:eastAsia="나눔고딕" w:hAnsi="나눔고딕"/>
        <w:color w:val="000000"/>
        <w:sz w:val="20"/>
      </w:rPr>
    </w:lvl>
  </w:abstractNum>
  <w:abstractNum w:abstractNumId="4" w15:restartNumberingAfterBreak="0">
    <w:nsid w:val="57115DC3"/>
    <w:multiLevelType w:val="multilevel"/>
    <w:tmpl w:val="AE4072BA"/>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pStyle w:val="5"/>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나눔고딕" w:eastAsia="나눔고딕" w:hAnsi="나눔고딕"/>
        <w:color w:val="000000"/>
        <w:sz w:val="20"/>
      </w:rPr>
    </w:lvl>
    <w:lvl w:ilvl="8">
      <w:start w:val="1"/>
      <w:numFmt w:val="decimal"/>
      <w:suff w:val="nothing"/>
      <w:lvlText w:val=""/>
      <w:lvlJc w:val="left"/>
      <w:rPr>
        <w:rFonts w:ascii="나눔고딕" w:eastAsia="나눔고딕" w:hAnsi="나눔고딕"/>
        <w:color w:val="000000"/>
        <w:sz w:val="20"/>
      </w:rPr>
    </w:lvl>
  </w:abstractNum>
  <w:abstractNum w:abstractNumId="5" w15:restartNumberingAfterBreak="0">
    <w:nsid w:val="629F4A98"/>
    <w:multiLevelType w:val="multilevel"/>
    <w:tmpl w:val="F0F816A2"/>
    <w:lvl w:ilvl="0">
      <w:start w:val="1"/>
      <w:numFmt w:val="decimal"/>
      <w:suff w:val="space"/>
      <w:lvlText w:val="%1."/>
      <w:lvlJc w:val="left"/>
    </w:lvl>
    <w:lvl w:ilvl="1">
      <w:start w:val="1"/>
      <w:numFmt w:val="decimal"/>
      <w:suff w:val="space"/>
      <w:lvlText w:val="%1.%2."/>
      <w:lvlJc w:val="left"/>
    </w:lvl>
    <w:lvl w:ilvl="2">
      <w:start w:val="1"/>
      <w:numFmt w:val="decimal"/>
      <w:pStyle w:val="3"/>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나눔고딕" w:eastAsia="나눔고딕" w:hAnsi="나눔고딕"/>
        <w:color w:val="000000"/>
        <w:sz w:val="20"/>
      </w:rPr>
    </w:lvl>
    <w:lvl w:ilvl="8">
      <w:start w:val="1"/>
      <w:numFmt w:val="decimal"/>
      <w:suff w:val="nothing"/>
      <w:lvlText w:val=""/>
      <w:lvlJc w:val="left"/>
      <w:rPr>
        <w:rFonts w:ascii="나눔고딕" w:eastAsia="나눔고딕" w:hAnsi="나눔고딕"/>
        <w:color w:val="000000"/>
        <w:sz w:val="20"/>
      </w:rPr>
    </w:lvl>
  </w:abstractNum>
  <w:abstractNum w:abstractNumId="6" w15:restartNumberingAfterBreak="0">
    <w:nsid w:val="66522598"/>
    <w:multiLevelType w:val="multilevel"/>
    <w:tmpl w:val="050ACA3A"/>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pStyle w:val="6"/>
      <w:suff w:val="space"/>
      <w:lvlText w:val="%1.%2.%3.%4.%5.%6."/>
      <w:lvlJc w:val="left"/>
    </w:lvl>
    <w:lvl w:ilvl="6">
      <w:start w:val="1"/>
      <w:numFmt w:val="decimal"/>
      <w:suff w:val="space"/>
      <w:lvlText w:val="%1.%2.%3.%4.%5.%6.%7."/>
      <w:lvlJc w:val="left"/>
    </w:lvl>
    <w:lvl w:ilvl="7">
      <w:start w:val="1"/>
      <w:numFmt w:val="decimal"/>
      <w:suff w:val="nothing"/>
      <w:lvlText w:val=""/>
      <w:lvlJc w:val="left"/>
      <w:rPr>
        <w:rFonts w:ascii="나눔고딕" w:eastAsia="나눔고딕" w:hAnsi="나눔고딕"/>
        <w:color w:val="000000"/>
        <w:sz w:val="20"/>
      </w:rPr>
    </w:lvl>
    <w:lvl w:ilvl="8">
      <w:start w:val="1"/>
      <w:numFmt w:val="decimal"/>
      <w:suff w:val="nothing"/>
      <w:lvlText w:val=""/>
      <w:lvlJc w:val="left"/>
      <w:rPr>
        <w:rFonts w:ascii="나눔고딕" w:eastAsia="나눔고딕" w:hAnsi="나눔고딕"/>
        <w:color w:val="000000"/>
        <w:sz w:val="20"/>
      </w:rPr>
    </w:lvl>
  </w:abstractNum>
  <w:num w:numId="1" w16cid:durableId="2070300354">
    <w:abstractNumId w:val="0"/>
  </w:num>
  <w:num w:numId="2" w16cid:durableId="991789004">
    <w:abstractNumId w:val="2"/>
  </w:num>
  <w:num w:numId="3" w16cid:durableId="323974534">
    <w:abstractNumId w:val="5"/>
  </w:num>
  <w:num w:numId="4" w16cid:durableId="1184706238">
    <w:abstractNumId w:val="1"/>
  </w:num>
  <w:num w:numId="5" w16cid:durableId="857887851">
    <w:abstractNumId w:val="4"/>
  </w:num>
  <w:num w:numId="6" w16cid:durableId="1754551471">
    <w:abstractNumId w:val="6"/>
  </w:num>
  <w:num w:numId="7" w16cid:durableId="19863970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1D8"/>
    <w:rsid w:val="002D0D39"/>
    <w:rsid w:val="007E5C47"/>
    <w:rsid w:val="00C414EF"/>
    <w:rsid w:val="00E92F2E"/>
    <w:rsid w:val="00EC31D8"/>
    <w:rsid w:val="00F826FD"/>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E7E9A"/>
  <w15:docId w15:val="{598D78AA-6142-440E-9444-806D3C941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0">
    <w:name w:val="heading 1"/>
    <w:uiPriority w:val="9"/>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0"/>
    </w:pPr>
    <w:rPr>
      <w:rFonts w:ascii="나눔고딕" w:eastAsia="나눔고딕"/>
      <w:color w:val="000000"/>
      <w:sz w:val="28"/>
    </w:rPr>
  </w:style>
  <w:style w:type="paragraph" w:styleId="20">
    <w:name w:val="heading 2"/>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1"/>
    </w:pPr>
    <w:rPr>
      <w:rFonts w:ascii="나눔고딕" w:eastAsia="나눔고딕"/>
      <w:color w:val="000000"/>
    </w:rPr>
  </w:style>
  <w:style w:type="paragraph" w:styleId="30">
    <w:name w:val="heading 3"/>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hanging="400"/>
      <w:jc w:val="both"/>
      <w:textAlignment w:val="baseline"/>
      <w:outlineLvl w:val="2"/>
    </w:pPr>
    <w:rPr>
      <w:rFonts w:ascii="나눔고딕" w:eastAsia="나눔고딕"/>
      <w:color w:val="000000"/>
    </w:rPr>
  </w:style>
  <w:style w:type="paragraph" w:styleId="40">
    <w:name w:val="heading 4"/>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600" w:hanging="400"/>
      <w:jc w:val="both"/>
      <w:textAlignment w:val="baseline"/>
      <w:outlineLvl w:val="3"/>
    </w:pPr>
    <w:rPr>
      <w:rFonts w:ascii="나눔고딕" w:eastAsia="나눔고딕"/>
      <w:b/>
      <w:color w:val="000000"/>
    </w:rPr>
  </w:style>
  <w:style w:type="paragraph" w:styleId="50">
    <w:name w:val="heading 5"/>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800" w:hanging="400"/>
      <w:jc w:val="both"/>
      <w:textAlignment w:val="baseline"/>
      <w:outlineLvl w:val="4"/>
    </w:pPr>
    <w:rPr>
      <w:rFonts w:ascii="나눔고딕" w:eastAsia="나눔고딕"/>
      <w:color w:val="000000"/>
    </w:rPr>
  </w:style>
  <w:style w:type="paragraph" w:styleId="60">
    <w:name w:val="heading 6"/>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0" w:hanging="400"/>
      <w:jc w:val="both"/>
      <w:textAlignment w:val="baseline"/>
      <w:outlineLvl w:val="5"/>
    </w:pPr>
    <w:rPr>
      <w:rFonts w:ascii="나눔고딕" w:eastAsia="나눔고딕"/>
      <w:b/>
      <w:color w:val="000000"/>
    </w:rPr>
  </w:style>
  <w:style w:type="paragraph" w:styleId="70">
    <w:name w:val="heading 7"/>
    <w:uiPriority w:val="10"/>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200" w:hanging="400"/>
      <w:jc w:val="both"/>
      <w:textAlignment w:val="baseline"/>
      <w:outlineLvl w:val="6"/>
    </w:pPr>
    <w:rPr>
      <w:rFonts w:ascii="나눔고딕" w:eastAsia="나눔고딕"/>
      <w:color w:val="000000"/>
    </w:rPr>
  </w:style>
  <w:style w:type="paragraph" w:styleId="8">
    <w:name w:val="heading 8"/>
    <w:uiPriority w:val="11"/>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400" w:hanging="400"/>
      <w:jc w:val="both"/>
      <w:textAlignment w:val="baseline"/>
      <w:outlineLvl w:val="7"/>
    </w:pPr>
    <w:rPr>
      <w:rFonts w:ascii="나눔고딕" w:eastAsia="나눔고딕"/>
      <w:color w:val="000000"/>
    </w:rPr>
  </w:style>
  <w:style w:type="paragraph" w:styleId="9">
    <w:name w:val="heading 9"/>
    <w:uiPriority w:val="12"/>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600" w:hanging="400"/>
      <w:jc w:val="both"/>
      <w:textAlignment w:val="baseline"/>
      <w:outlineLvl w:val="8"/>
    </w:pPr>
    <w:rPr>
      <w:rFonts w:ascii="나눔고딕" w:eastAsia="나눔고딕"/>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styleId="a4">
    <w:name w:val="No Spacing"/>
    <w:uiPriority w:val="2"/>
    <w:pPr>
      <w:widowControl w:val="0"/>
      <w:pBdr>
        <w:top w:val="none" w:sz="2" w:space="0" w:color="FFFFFF"/>
        <w:left w:val="none" w:sz="2" w:space="0" w:color="FFFFFF"/>
        <w:bottom w:val="none" w:sz="2" w:space="0" w:color="FFFFFF"/>
        <w:right w:val="none" w:sz="2" w:space="0" w:color="FFFFFF"/>
      </w:pBdr>
      <w:wordWrap w:val="0"/>
      <w:autoSpaceDE w:val="0"/>
      <w:autoSpaceDN w:val="0"/>
      <w:spacing w:after="0"/>
      <w:jc w:val="both"/>
      <w:textAlignment w:val="baseline"/>
    </w:pPr>
    <w:rPr>
      <w:rFonts w:ascii="나눔고딕" w:eastAsia="나눔고딕"/>
      <w:color w:val="000000"/>
    </w:rPr>
  </w:style>
  <w:style w:type="paragraph" w:styleId="a5">
    <w:name w:val="Title"/>
    <w:uiPriority w:val="10"/>
    <w:qFormat/>
    <w:pPr>
      <w:widowControl w:val="0"/>
      <w:pBdr>
        <w:top w:val="none" w:sz="2" w:space="0" w:color="FFFFFF"/>
        <w:left w:val="none" w:sz="2" w:space="0" w:color="FFFFFF"/>
        <w:bottom w:val="none" w:sz="2" w:space="0" w:color="FFFFFF"/>
        <w:right w:val="none" w:sz="2" w:space="0" w:color="FFFFFF"/>
      </w:pBdr>
      <w:wordWrap w:val="0"/>
      <w:autoSpaceDE w:val="0"/>
      <w:autoSpaceDN w:val="0"/>
      <w:spacing w:before="240" w:after="120" w:line="384" w:lineRule="auto"/>
      <w:jc w:val="center"/>
      <w:textAlignment w:val="baseline"/>
    </w:pPr>
    <w:rPr>
      <w:rFonts w:ascii="나눔고딕" w:eastAsia="나눔고딕"/>
      <w:b/>
      <w:color w:val="000000"/>
      <w:sz w:val="32"/>
    </w:rPr>
  </w:style>
  <w:style w:type="paragraph" w:styleId="a6">
    <w:name w:val="Subtitle"/>
    <w:uiPriority w:val="11"/>
    <w:qFormat/>
    <w:pPr>
      <w:widowControl w:val="0"/>
      <w:pBdr>
        <w:top w:val="none" w:sz="2" w:space="0" w:color="FFFFFF"/>
        <w:left w:val="none" w:sz="2" w:space="0" w:color="FFFFFF"/>
        <w:bottom w:val="none" w:sz="2" w:space="0" w:color="FFFFFF"/>
        <w:right w:val="none" w:sz="2" w:space="0" w:color="FFFFFF"/>
      </w:pBdr>
      <w:wordWrap w:val="0"/>
      <w:autoSpaceDE w:val="0"/>
      <w:autoSpaceDN w:val="0"/>
      <w:spacing w:after="60" w:line="384" w:lineRule="auto"/>
      <w:jc w:val="center"/>
      <w:textAlignment w:val="baseline"/>
    </w:pPr>
    <w:rPr>
      <w:rFonts w:ascii="나눔고딕" w:eastAsia="나눔고딕"/>
      <w:color w:val="000000"/>
      <w:sz w:val="24"/>
    </w:rPr>
  </w:style>
  <w:style w:type="character" w:styleId="a7">
    <w:name w:val="Subtle Emphasis"/>
    <w:uiPriority w:val="14"/>
    <w:rPr>
      <w:rFonts w:ascii="나눔고딕" w:eastAsia="나눔고딕"/>
      <w:i/>
      <w:color w:val="404040"/>
      <w:sz w:val="22"/>
    </w:rPr>
  </w:style>
  <w:style w:type="character" w:styleId="a8">
    <w:name w:val="Emphasis"/>
    <w:uiPriority w:val="15"/>
    <w:rPr>
      <w:rFonts w:ascii="나눔고딕" w:eastAsia="나눔고딕"/>
      <w:i/>
      <w:color w:val="000000"/>
      <w:sz w:val="22"/>
    </w:rPr>
  </w:style>
  <w:style w:type="character" w:styleId="a9">
    <w:name w:val="Intense Emphasis"/>
    <w:uiPriority w:val="16"/>
    <w:rPr>
      <w:rFonts w:ascii="나눔고딕" w:eastAsia="나눔고딕"/>
      <w:i/>
      <w:color w:val="5B9BD5"/>
      <w:sz w:val="22"/>
    </w:rPr>
  </w:style>
  <w:style w:type="character" w:styleId="aa">
    <w:name w:val="Strong"/>
    <w:uiPriority w:val="17"/>
    <w:rPr>
      <w:rFonts w:ascii="나눔고딕" w:eastAsia="나눔고딕"/>
      <w:b/>
      <w:color w:val="000000"/>
      <w:sz w:val="22"/>
    </w:rPr>
  </w:style>
  <w:style w:type="paragraph" w:styleId="ab">
    <w:name w:val="Quote"/>
    <w:uiPriority w:val="18"/>
    <w:pPr>
      <w:widowControl w:val="0"/>
      <w:pBdr>
        <w:top w:val="none" w:sz="2" w:space="0" w:color="FFFFFF"/>
        <w:left w:val="none" w:sz="2" w:space="0" w:color="FFFFFF"/>
        <w:bottom w:val="none" w:sz="2" w:space="0" w:color="FFFFFF"/>
        <w:right w:val="none" w:sz="2" w:space="0" w:color="FFFFFF"/>
      </w:pBdr>
      <w:wordWrap w:val="0"/>
      <w:autoSpaceDE w:val="0"/>
      <w:autoSpaceDN w:val="0"/>
      <w:spacing w:before="200" w:after="0" w:line="384" w:lineRule="auto"/>
      <w:ind w:left="864" w:right="864"/>
      <w:jc w:val="center"/>
      <w:textAlignment w:val="baseline"/>
    </w:pPr>
    <w:rPr>
      <w:rFonts w:ascii="나눔고딕" w:eastAsia="나눔고딕"/>
      <w:i/>
      <w:color w:val="404040"/>
    </w:rPr>
  </w:style>
  <w:style w:type="paragraph" w:styleId="ac">
    <w:name w:val="Intense Quote"/>
    <w:uiPriority w:val="19"/>
    <w:pPr>
      <w:widowControl w:val="0"/>
      <w:pBdr>
        <w:top w:val="single" w:sz="2" w:space="10" w:color="5B9BD5"/>
        <w:left w:val="none" w:sz="2" w:space="0" w:color="FFFFFF"/>
        <w:bottom w:val="single" w:sz="2" w:space="10" w:color="5B9BD5"/>
        <w:right w:val="none" w:sz="2" w:space="0" w:color="FFFFFF"/>
      </w:pBdr>
      <w:wordWrap w:val="0"/>
      <w:autoSpaceDE w:val="0"/>
      <w:autoSpaceDN w:val="0"/>
      <w:spacing w:before="360" w:after="360" w:line="384" w:lineRule="auto"/>
      <w:ind w:left="864" w:right="864"/>
      <w:jc w:val="center"/>
      <w:textAlignment w:val="baseline"/>
    </w:pPr>
    <w:rPr>
      <w:rFonts w:ascii="나눔고딕" w:eastAsia="나눔고딕"/>
      <w:i/>
      <w:color w:val="5B9BD5"/>
    </w:rPr>
  </w:style>
  <w:style w:type="character" w:styleId="ad">
    <w:name w:val="Subtle Reference"/>
    <w:uiPriority w:val="20"/>
    <w:rPr>
      <w:rFonts w:ascii="나눔고딕" w:eastAsia="나눔고딕"/>
      <w:color w:val="5A5A5A"/>
      <w:sz w:val="22"/>
    </w:rPr>
  </w:style>
  <w:style w:type="character" w:styleId="ae">
    <w:name w:val="Intense Reference"/>
    <w:uiPriority w:val="21"/>
    <w:rPr>
      <w:rFonts w:ascii="나눔고딕" w:eastAsia="나눔고딕"/>
      <w:b/>
      <w:color w:val="5B9BD5"/>
      <w:sz w:val="22"/>
    </w:rPr>
  </w:style>
  <w:style w:type="character" w:styleId="af">
    <w:name w:val="Book Title"/>
    <w:uiPriority w:val="22"/>
    <w:rPr>
      <w:rFonts w:ascii="나눔고딕" w:eastAsia="나눔고딕"/>
      <w:b/>
      <w:i/>
      <w:color w:val="000000"/>
      <w:sz w:val="22"/>
    </w:rPr>
  </w:style>
  <w:style w:type="paragraph" w:styleId="af0">
    <w:name w:val="List Paragraph"/>
    <w:uiPriority w:val="2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나눔고딕" w:eastAsia="나눔고딕"/>
      <w:color w:val="000000"/>
    </w:rPr>
  </w:style>
  <w:style w:type="paragraph" w:styleId="TOC">
    <w:name w:val="TOC Heading"/>
    <w:uiPriority w:val="2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나눔고딕" w:eastAsia="나눔고딕"/>
      <w:color w:val="000000"/>
      <w:sz w:val="28"/>
    </w:rPr>
  </w:style>
  <w:style w:type="paragraph" w:styleId="11">
    <w:name w:val="toc 1"/>
    <w:uiPriority w:val="2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나눔고딕" w:eastAsia="나눔고딕"/>
      <w:color w:val="000000"/>
    </w:rPr>
  </w:style>
  <w:style w:type="paragraph" w:styleId="21">
    <w:name w:val="toc 2"/>
    <w:uiPriority w:val="2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25"/>
      <w:jc w:val="both"/>
      <w:textAlignment w:val="baseline"/>
    </w:pPr>
    <w:rPr>
      <w:rFonts w:ascii="나눔고딕" w:eastAsia="나눔고딕"/>
      <w:color w:val="000000"/>
    </w:rPr>
  </w:style>
  <w:style w:type="paragraph" w:styleId="31">
    <w:name w:val="toc 3"/>
    <w:uiPriority w:val="2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나눔고딕" w:eastAsia="나눔고딕"/>
      <w:color w:val="000000"/>
    </w:rPr>
  </w:style>
  <w:style w:type="paragraph" w:styleId="41">
    <w:name w:val="toc 4"/>
    <w:uiPriority w:val="28"/>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75"/>
      <w:jc w:val="both"/>
      <w:textAlignment w:val="baseline"/>
    </w:pPr>
    <w:rPr>
      <w:rFonts w:ascii="나눔고딕" w:eastAsia="나눔고딕"/>
      <w:color w:val="000000"/>
    </w:rPr>
  </w:style>
  <w:style w:type="paragraph" w:styleId="51">
    <w:name w:val="toc 5"/>
    <w:uiPriority w:val="29"/>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700"/>
      <w:jc w:val="both"/>
      <w:textAlignment w:val="baseline"/>
    </w:pPr>
    <w:rPr>
      <w:rFonts w:ascii="나눔고딕" w:eastAsia="나눔고딕"/>
      <w:color w:val="000000"/>
    </w:rPr>
  </w:style>
  <w:style w:type="paragraph" w:styleId="61">
    <w:name w:val="toc 6"/>
    <w:uiPriority w:val="30"/>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125"/>
      <w:jc w:val="both"/>
      <w:textAlignment w:val="baseline"/>
    </w:pPr>
    <w:rPr>
      <w:rFonts w:ascii="나눔고딕" w:eastAsia="나눔고딕"/>
      <w:color w:val="000000"/>
    </w:rPr>
  </w:style>
  <w:style w:type="paragraph" w:styleId="71">
    <w:name w:val="toc 7"/>
    <w:uiPriority w:val="31"/>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550"/>
      <w:jc w:val="both"/>
      <w:textAlignment w:val="baseline"/>
    </w:pPr>
    <w:rPr>
      <w:rFonts w:ascii="나눔고딕" w:eastAsia="나눔고딕"/>
      <w:color w:val="000000"/>
    </w:rPr>
  </w:style>
  <w:style w:type="paragraph" w:styleId="80">
    <w:name w:val="toc 8"/>
    <w:uiPriority w:val="3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975"/>
      <w:jc w:val="both"/>
      <w:textAlignment w:val="baseline"/>
    </w:pPr>
    <w:rPr>
      <w:rFonts w:ascii="나눔고딕" w:eastAsia="나눔고딕"/>
      <w:color w:val="000000"/>
    </w:rPr>
  </w:style>
  <w:style w:type="paragraph" w:styleId="90">
    <w:name w:val="toc 9"/>
    <w:uiPriority w:val="3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400"/>
      <w:jc w:val="both"/>
      <w:textAlignment w:val="baseline"/>
    </w:pPr>
    <w:rPr>
      <w:rFonts w:ascii="나눔고딕" w:eastAsia="나눔고딕"/>
      <w:color w:val="000000"/>
    </w:rPr>
  </w:style>
  <w:style w:type="paragraph" w:styleId="af1">
    <w:name w:val="Body Text"/>
    <w:uiPriority w:val="3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00"/>
      <w:jc w:val="both"/>
      <w:textAlignment w:val="baseline"/>
    </w:pPr>
    <w:rPr>
      <w:rFonts w:ascii="바탕" w:eastAsia="바탕"/>
      <w:color w:val="000000"/>
      <w:sz w:val="20"/>
    </w:rPr>
  </w:style>
  <w:style w:type="paragraph" w:customStyle="1" w:styleId="1">
    <w:name w:val="개요 1"/>
    <w:uiPriority w:val="35"/>
    <w:pPr>
      <w:widowControl w:val="0"/>
      <w:numPr>
        <w:numId w:val="1"/>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2">
    <w:name w:val="개요 2"/>
    <w:uiPriority w:val="36"/>
    <w:pPr>
      <w:widowControl w:val="0"/>
      <w:numPr>
        <w:ilvl w:val="1"/>
        <w:numId w:val="2"/>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3">
    <w:name w:val="개요 3"/>
    <w:uiPriority w:val="37"/>
    <w:pPr>
      <w:widowControl w:val="0"/>
      <w:numPr>
        <w:ilvl w:val="2"/>
        <w:numId w:val="3"/>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4">
    <w:name w:val="개요 4"/>
    <w:uiPriority w:val="38"/>
    <w:pPr>
      <w:widowControl w:val="0"/>
      <w:numPr>
        <w:ilvl w:val="3"/>
        <w:numId w:val="4"/>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5">
    <w:name w:val="개요 5"/>
    <w:uiPriority w:val="39"/>
    <w:pPr>
      <w:widowControl w:val="0"/>
      <w:numPr>
        <w:ilvl w:val="4"/>
        <w:numId w:val="5"/>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6">
    <w:name w:val="개요 6"/>
    <w:uiPriority w:val="40"/>
    <w:pPr>
      <w:widowControl w:val="0"/>
      <w:numPr>
        <w:ilvl w:val="5"/>
        <w:numId w:val="6"/>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7">
    <w:name w:val="개요 7"/>
    <w:uiPriority w:val="41"/>
    <w:pPr>
      <w:widowControl w:val="0"/>
      <w:numPr>
        <w:ilvl w:val="6"/>
        <w:numId w:val="7"/>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af2">
    <w:name w:val="쪽 번호"/>
    <w:uiPriority w:val="4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굴림" w:eastAsia="굴림"/>
      <w:color w:val="000000"/>
      <w:sz w:val="20"/>
    </w:rPr>
  </w:style>
  <w:style w:type="paragraph" w:customStyle="1" w:styleId="af3">
    <w:name w:val="머리말"/>
    <w:uiPriority w:val="43"/>
    <w:pPr>
      <w:widowControl w:val="0"/>
      <w:pBdr>
        <w:top w:val="none" w:sz="2" w:space="0" w:color="FFFFFF"/>
        <w:left w:val="none" w:sz="2" w:space="0" w:color="FFFFFF"/>
        <w:bottom w:val="none" w:sz="2" w:space="0" w:color="FFFFFF"/>
        <w:right w:val="none" w:sz="2" w:space="0" w:color="FFFFFF"/>
      </w:pBdr>
      <w:tabs>
        <w:tab w:val="left" w:pos="0"/>
      </w:tabs>
      <w:autoSpaceDE w:val="0"/>
      <w:autoSpaceDN w:val="0"/>
      <w:spacing w:after="0" w:line="360" w:lineRule="auto"/>
      <w:jc w:val="both"/>
      <w:textAlignment w:val="baseline"/>
    </w:pPr>
    <w:rPr>
      <w:rFonts w:ascii="굴림" w:eastAsia="굴림"/>
      <w:color w:val="000000"/>
      <w:spacing w:val="-2"/>
      <w:w w:val="98"/>
      <w:sz w:val="18"/>
    </w:rPr>
  </w:style>
  <w:style w:type="paragraph" w:customStyle="1" w:styleId="af4">
    <w:name w:val="각주"/>
    <w:uiPriority w:val="4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jc w:val="both"/>
      <w:textAlignment w:val="baseline"/>
    </w:pPr>
    <w:rPr>
      <w:rFonts w:ascii="바탕" w:eastAsia="바탕"/>
      <w:color w:val="000000"/>
      <w:spacing w:val="-4"/>
      <w:w w:val="95"/>
      <w:sz w:val="18"/>
    </w:rPr>
  </w:style>
  <w:style w:type="paragraph" w:customStyle="1" w:styleId="af5">
    <w:name w:val="동그라미"/>
    <w:uiPriority w:val="45"/>
    <w:pPr>
      <w:widowControl w:val="0"/>
      <w:pBdr>
        <w:top w:val="none" w:sz="2" w:space="0" w:color="FFFFFF"/>
        <w:left w:val="none" w:sz="2" w:space="0" w:color="FFFFFF"/>
        <w:bottom w:val="none" w:sz="2" w:space="0" w:color="FFFFFF"/>
        <w:right w:val="none" w:sz="2" w:space="0" w:color="FFFFFF"/>
      </w:pBdr>
      <w:wordWrap w:val="0"/>
      <w:autoSpaceDE w:val="0"/>
      <w:autoSpaceDN w:val="0"/>
      <w:spacing w:before="200" w:after="20" w:line="384" w:lineRule="auto"/>
      <w:ind w:left="622" w:hanging="622"/>
      <w:jc w:val="both"/>
      <w:textAlignment w:val="baseline"/>
    </w:pPr>
    <w:rPr>
      <w:rFonts w:ascii="휴먼명조" w:eastAsia="휴먼명조"/>
      <w:color w:val="000000"/>
      <w:sz w:val="32"/>
    </w:rPr>
  </w:style>
  <w:style w:type="paragraph" w:customStyle="1" w:styleId="0005">
    <w:name w:val="000:5"/>
    <w:uiPriority w:val="46"/>
    <w:pPr>
      <w:widowControl w:val="0"/>
      <w:pBdr>
        <w:top w:val="none" w:sz="2" w:space="0" w:color="FFFFFF"/>
        <w:left w:val="none" w:sz="2" w:space="0" w:color="FFFFFF"/>
        <w:bottom w:val="none" w:sz="2" w:space="0" w:color="FFFFFF"/>
        <w:right w:val="none" w:sz="2" w:space="0" w:color="FFFFFF"/>
      </w:pBdr>
      <w:wordWrap w:val="0"/>
      <w:autoSpaceDE w:val="0"/>
      <w:autoSpaceDN w:val="0"/>
      <w:spacing w:after="100" w:line="408" w:lineRule="auto"/>
      <w:ind w:left="400"/>
      <w:jc w:val="both"/>
      <w:textAlignment w:val="baseline"/>
    </w:pPr>
    <w:rPr>
      <w:rFonts w:ascii="한양신명조" w:eastAsia="한양신명조"/>
      <w:color w:val="000000"/>
      <w:w w:val="95"/>
      <w:sz w:val="26"/>
    </w:rPr>
  </w:style>
  <w:style w:type="paragraph" w:customStyle="1" w:styleId="172">
    <w:name w:val="17 위 2"/>
    <w:uiPriority w:val="47"/>
    <w:pPr>
      <w:widowControl w:val="0"/>
      <w:pBdr>
        <w:top w:val="none" w:sz="2" w:space="0" w:color="FFFFFF"/>
        <w:left w:val="none" w:sz="2" w:space="0" w:color="FFFFFF"/>
        <w:bottom w:val="none" w:sz="2" w:space="0" w:color="FFFFFF"/>
        <w:right w:val="none" w:sz="2" w:space="0" w:color="FFFFFF"/>
      </w:pBdr>
      <w:tabs>
        <w:tab w:val="left" w:pos="400"/>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s>
      <w:wordWrap w:val="0"/>
      <w:autoSpaceDE w:val="0"/>
      <w:autoSpaceDN w:val="0"/>
      <w:spacing w:before="113" w:after="0" w:line="384" w:lineRule="auto"/>
      <w:jc w:val="both"/>
      <w:textAlignment w:val="baseline"/>
    </w:pPr>
    <w:rPr>
      <w:rFonts w:ascii="한양신명조" w:eastAsia="한양신명조"/>
      <w:color w:val="000000"/>
      <w:w w:val="95"/>
      <w:sz w:val="34"/>
    </w:rPr>
  </w:style>
  <w:style w:type="paragraph" w:customStyle="1" w:styleId="af6">
    <w:name w:val="선그리기"/>
    <w:uiPriority w:val="48"/>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산세리프" w:eastAsia="한양신명조"/>
      <w:color w:val="000000"/>
      <w:sz w:val="20"/>
    </w:rPr>
  </w:style>
  <w:style w:type="paragraph" w:customStyle="1" w:styleId="af7">
    <w:name w:val="표내용"/>
    <w:uiPriority w:val="49"/>
    <w:pPr>
      <w:widowControl w:val="0"/>
      <w:pBdr>
        <w:top w:val="none" w:sz="2" w:space="0" w:color="FFFFFF"/>
        <w:left w:val="none" w:sz="2" w:space="0" w:color="FFFFFF"/>
        <w:bottom w:val="none" w:sz="2" w:space="0" w:color="FFFFFF"/>
        <w:right w:val="none" w:sz="2" w:space="0" w:color="FFFFFF"/>
      </w:pBdr>
      <w:autoSpaceDE w:val="0"/>
      <w:autoSpaceDN w:val="0"/>
      <w:spacing w:after="0" w:line="312" w:lineRule="auto"/>
      <w:jc w:val="center"/>
      <w:textAlignment w:val="baseline"/>
    </w:pPr>
    <w:rPr>
      <w:rFonts w:ascii="HY중고딕" w:eastAsia="HY중고딕"/>
      <w:color w:val="000000"/>
      <w:w w:val="95"/>
      <w:sz w:val="20"/>
    </w:rPr>
  </w:style>
  <w:style w:type="paragraph" w:customStyle="1" w:styleId="td">
    <w:name w:val="td"/>
    <w:uiPriority w:val="50"/>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돋움" w:eastAsia="돋움"/>
      <w:color w:val="000000"/>
    </w:rPr>
  </w:style>
  <w:style w:type="paragraph" w:customStyle="1" w:styleId="xl65">
    <w:name w:val="xl65"/>
    <w:uiPriority w:val="51"/>
    <w:pPr>
      <w:widowControl w:val="0"/>
      <w:pBdr>
        <w:top w:val="none" w:sz="2" w:space="0" w:color="FFFFFF"/>
        <w:left w:val="none" w:sz="2" w:space="0" w:color="FFFFFF"/>
        <w:bottom w:val="none" w:sz="2" w:space="0" w:color="FFFFFF"/>
        <w:right w:val="none" w:sz="2" w:space="0" w:color="FFFFFF"/>
      </w:pBdr>
      <w:autoSpaceDE w:val="0"/>
      <w:autoSpaceDN w:val="0"/>
      <w:spacing w:after="0"/>
      <w:textAlignment w:val="center"/>
    </w:pPr>
    <w:rPr>
      <w:rFonts w:ascii="굴림" w:eastAsia="굴림"/>
      <w:color w:val="000000"/>
      <w:sz w:val="20"/>
    </w:rPr>
  </w:style>
  <w:style w:type="paragraph" w:customStyle="1" w:styleId="xl66">
    <w:name w:val="xl66"/>
    <w:uiPriority w:val="52"/>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b/>
      <w:color w:val="000000"/>
      <w:sz w:val="20"/>
    </w:rPr>
  </w:style>
  <w:style w:type="paragraph" w:customStyle="1" w:styleId="xl67">
    <w:name w:val="xl67"/>
    <w:uiPriority w:val="53"/>
    <w:pPr>
      <w:widowControl w:val="0"/>
      <w:pBdr>
        <w:top w:val="none" w:sz="2" w:space="0" w:color="FFFFFF"/>
        <w:left w:val="none" w:sz="2" w:space="0" w:color="FFFFFF"/>
        <w:bottom w:val="none" w:sz="2" w:space="0" w:color="FFFFFF"/>
        <w:right w:val="none" w:sz="2" w:space="0" w:color="FFFFFF"/>
      </w:pBdr>
      <w:autoSpaceDE w:val="0"/>
      <w:autoSpaceDN w:val="0"/>
      <w:spacing w:after="0"/>
      <w:textAlignment w:val="center"/>
    </w:pPr>
    <w:rPr>
      <w:rFonts w:ascii="맑은 고딕" w:eastAsia="맑은 고딕"/>
      <w:color w:val="000000"/>
      <w:sz w:val="20"/>
    </w:rPr>
  </w:style>
  <w:style w:type="paragraph" w:customStyle="1" w:styleId="xl68">
    <w:name w:val="xl68"/>
    <w:uiPriority w:val="54"/>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color w:val="000000"/>
      <w:sz w:val="20"/>
    </w:rPr>
  </w:style>
  <w:style w:type="paragraph" w:customStyle="1" w:styleId="xl69">
    <w:name w:val="xl69"/>
    <w:uiPriority w:val="55"/>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color w:val="000000"/>
      <w:sz w:val="20"/>
    </w:rPr>
  </w:style>
  <w:style w:type="paragraph" w:customStyle="1" w:styleId="xl71">
    <w:name w:val="xl71"/>
    <w:uiPriority w:val="56"/>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Arial" w:eastAsia="Arial-BoldMT"/>
      <w:color w:val="000000"/>
      <w:sz w:val="20"/>
    </w:rPr>
  </w:style>
  <w:style w:type="paragraph" w:customStyle="1" w:styleId="xl74">
    <w:name w:val="xl74"/>
    <w:uiPriority w:val="5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pPr>
    <w:rPr>
      <w:rFonts w:ascii="굴림체" w:eastAsia="굴림체"/>
      <w:color w:val="000000"/>
      <w:sz w:val="28"/>
    </w:rPr>
  </w:style>
  <w:style w:type="paragraph" w:customStyle="1" w:styleId="xl75">
    <w:name w:val="xl75"/>
    <w:uiPriority w:val="58"/>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Arial" w:eastAsia="Arial-BoldMT"/>
      <w:color w:val="000000"/>
      <w:sz w:val="20"/>
    </w:rPr>
  </w:style>
  <w:style w:type="paragraph" w:customStyle="1" w:styleId="xl76">
    <w:name w:val="xl76"/>
    <w:uiPriority w:val="59"/>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color w:val="000000"/>
      <w:sz w:val="20"/>
    </w:rPr>
  </w:style>
  <w:style w:type="paragraph" w:customStyle="1" w:styleId="xl77">
    <w:name w:val="xl77"/>
    <w:uiPriority w:val="60"/>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color w:val="000000"/>
      <w:sz w:val="20"/>
    </w:rPr>
  </w:style>
  <w:style w:type="paragraph" w:customStyle="1" w:styleId="xl78">
    <w:name w:val="xl78"/>
    <w:uiPriority w:val="61"/>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b/>
      <w:color w:val="FF0000"/>
      <w:sz w:val="18"/>
    </w:rPr>
  </w:style>
  <w:style w:type="paragraph" w:customStyle="1" w:styleId="xl79">
    <w:name w:val="xl79"/>
    <w:uiPriority w:val="62"/>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color w:val="000000"/>
      <w:sz w:val="20"/>
    </w:rPr>
  </w:style>
  <w:style w:type="paragraph" w:customStyle="1" w:styleId="xl80">
    <w:name w:val="xl80"/>
    <w:uiPriority w:val="63"/>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b/>
      <w:color w:val="4472C4"/>
      <w:sz w:val="18"/>
    </w:rPr>
  </w:style>
  <w:style w:type="paragraph" w:customStyle="1" w:styleId="100">
    <w:name w:val="본문(중고딕10)"/>
    <w:uiPriority w:val="64"/>
    <w:pPr>
      <w:widowControl w:val="0"/>
      <w:pBdr>
        <w:top w:val="none" w:sz="2" w:space="0" w:color="FFFFFF"/>
        <w:left w:val="none" w:sz="2" w:space="0" w:color="FFFFFF"/>
        <w:bottom w:val="none" w:sz="2" w:space="0" w:color="FFFFFF"/>
        <w:right w:val="none" w:sz="2" w:space="0" w:color="FFFFFF"/>
      </w:pBdr>
      <w:wordWrap w:val="0"/>
      <w:autoSpaceDE w:val="0"/>
      <w:autoSpaceDN w:val="0"/>
      <w:spacing w:after="113" w:line="360" w:lineRule="auto"/>
      <w:jc w:val="both"/>
      <w:textAlignment w:val="baseline"/>
    </w:pPr>
    <w:rPr>
      <w:rFonts w:ascii="한양신명조" w:eastAsia="한양신명조"/>
      <w:color w:val="000000"/>
      <w:sz w:val="30"/>
    </w:rPr>
  </w:style>
  <w:style w:type="paragraph" w:customStyle="1" w:styleId="110">
    <w:name w:val="바탕글 사본11"/>
    <w:uiPriority w:val="6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jpeg" /><Relationship Id="rId4" Type="http://schemas.openxmlformats.org/officeDocument/2006/relationships/webSettings" Target="webSettings.xml" /></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460</Words>
  <Characters>1614</Characters>
  <Application>Microsoft Office Word</Application>
  <DocSecurity>0</DocSecurity>
  <Lines>94</Lines>
  <Paragraphs>41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LXCD</cp:lastModifiedBy>
  <cp:revision>5</cp:revision>
  <dcterms:created xsi:type="dcterms:W3CDTF">2013-05-29T07:53:00Z</dcterms:created>
  <dcterms:modified xsi:type="dcterms:W3CDTF">2026-04-20T07:35:00Z</dcterms:modified>
  <cp:version>0501.0001.01</cp:version>
</cp:coreProperties>
</file>