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9547"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1699"/>
        <w:gridCol w:w="2385"/>
        <w:gridCol w:w="1203"/>
        <w:gridCol w:w="970"/>
        <w:gridCol w:w="736"/>
        <w:gridCol w:w="450"/>
        <w:gridCol w:w="938"/>
        <w:gridCol w:w="1166"/>
      </w:tblGrid>
      <w:tr w:rsidR="001B7363" w14:paraId="3C98A9F2" w14:textId="77777777">
        <w:trPr>
          <w:trHeight w:val="433"/>
        </w:trPr>
        <w:tc>
          <w:tcPr>
            <w:tcW w:w="1699" w:type="dxa"/>
            <w:vMerge w:val="restart"/>
            <w:tcBorders>
              <w:top w:val="single" w:sz="9" w:space="0" w:color="000000"/>
              <w:left w:val="single" w:sz="9" w:space="0" w:color="000000"/>
              <w:bottom w:val="single" w:sz="9" w:space="0" w:color="000000"/>
              <w:right w:val="single" w:sz="5" w:space="0" w:color="000000"/>
            </w:tcBorders>
            <w:vAlign w:val="center"/>
          </w:tcPr>
          <w:p w14:paraId="6AE31BF2" w14:textId="77777777" w:rsidR="001B7363" w:rsidRDefault="00B30CE1">
            <w:pPr>
              <w:spacing w:line="168" w:lineRule="auto"/>
              <w:jc w:val="center"/>
            </w:pPr>
            <w:bookmarkStart w:id="0" w:name="_top"/>
            <w:bookmarkEnd w:id="0"/>
            <w:r>
              <w:rPr>
                <w:noProof/>
                <w:lang w:val="en"/>
              </w:rPr>
              <w:drawing>
                <wp:inline distT="0" distB="0" distL="0" distR="0" wp14:anchorId="39BEC3C8" wp14:editId="66699869">
                  <wp:extent cx="885190" cy="748030"/>
                  <wp:effectExtent l="0" t="0" r="0" b="0"/>
                  <wp:docPr id="1" name="Picture %d 1"/>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5fd80826.JPG"/>
                          <pic:cNvPicPr/>
                        </pic:nvPicPr>
                        <pic:blipFill>
                          <a:blip r:embed="rId7"/>
                          <a:stretch>
                            <a:fillRect/>
                          </a:stretch>
                        </pic:blipFill>
                        <pic:spPr>
                          <a:xfrm>
                            <a:off x="0" y="0"/>
                            <a:ext cx="885190" cy="748030"/>
                          </a:xfrm>
                          <a:prstGeom prst="rect">
                            <a:avLst/>
                          </a:prstGeom>
                          <a:effectLst/>
                        </pic:spPr>
                      </pic:pic>
                    </a:graphicData>
                  </a:graphic>
                </wp:inline>
              </w:drawing>
            </w:r>
          </w:p>
        </w:tc>
        <w:tc>
          <w:tcPr>
            <w:tcW w:w="2385" w:type="dxa"/>
            <w:vMerge w:val="restart"/>
            <w:tcBorders>
              <w:top w:val="single" w:sz="9" w:space="0" w:color="000000"/>
              <w:left w:val="single" w:sz="5" w:space="0" w:color="000000"/>
              <w:bottom w:val="single" w:sz="9" w:space="0" w:color="000000"/>
              <w:right w:val="double" w:sz="4" w:space="0" w:color="000000"/>
            </w:tcBorders>
            <w:vAlign w:val="center"/>
          </w:tcPr>
          <w:p w14:paraId="25B4136B" w14:textId="77777777" w:rsidR="001B7363" w:rsidRPr="0083406A" w:rsidRDefault="00B30CE1">
            <w:pPr>
              <w:spacing w:line="120" w:lineRule="auto"/>
              <w:jc w:val="center"/>
              <w:rPr>
                <w:rFonts w:ascii="HCI Poppy" w:hAnsi="HCI Poppy"/>
                <w:sz w:val="24"/>
              </w:rPr>
            </w:pPr>
            <w:r w:rsidRPr="0083406A">
              <w:rPr>
                <w:rFonts w:ascii="HCI Poppy" w:hAnsi="HCI Poppy"/>
                <w:noProof/>
                <w:sz w:val="24"/>
                <w:lang w:val="en"/>
              </w:rPr>
              <w:drawing>
                <wp:inline distT="0" distB="0" distL="0" distR="0" wp14:anchorId="7C08DC4B" wp14:editId="7AF81584">
                  <wp:extent cx="1428115" cy="537845"/>
                  <wp:effectExtent l="0" t="0" r="0" b="0"/>
                  <wp:docPr id="2" name="Picture %d 2"/>
                  <wp:cNvGraphicFramePr/>
                  <a:graphic xmlns:a="http://schemas.openxmlformats.org/drawingml/2006/main">
                    <a:graphicData uri="http://schemas.openxmlformats.org/drawingml/2006/picture">
                      <pic:pic xmlns:pic="http://schemas.openxmlformats.org/drawingml/2006/picture">
                        <pic:nvPicPr>
                          <pic:cNvPr id="0" name="C:\Users\LXCD\AppData\Local\Temp\Hnc\BinData\EMB00005fd80827.JPG"/>
                          <pic:cNvPicPr/>
                        </pic:nvPicPr>
                        <pic:blipFill>
                          <a:blip r:embed="rId8"/>
                          <a:stretch>
                            <a:fillRect/>
                          </a:stretch>
                        </pic:blipFill>
                        <pic:spPr>
                          <a:xfrm>
                            <a:off x="0" y="0"/>
                            <a:ext cx="1428115" cy="537845"/>
                          </a:xfrm>
                          <a:prstGeom prst="rect">
                            <a:avLst/>
                          </a:prstGeom>
                          <a:effectLst/>
                        </pic:spPr>
                      </pic:pic>
                    </a:graphicData>
                  </a:graphic>
                </wp:inline>
              </w:drawing>
            </w:r>
          </w:p>
          <w:p w14:paraId="0859B722" w14:textId="1B9EA35C" w:rsidR="001B7363" w:rsidRPr="0083406A" w:rsidRDefault="00B30CE1">
            <w:pPr>
              <w:spacing w:before="300" w:line="120" w:lineRule="auto"/>
              <w:jc w:val="center"/>
              <w:rPr>
                <w:rFonts w:ascii="HCI Poppy" w:hAnsi="HCI Poppy"/>
                <w:sz w:val="24"/>
              </w:rPr>
            </w:pPr>
            <w:r w:rsidRPr="0083406A">
              <w:rPr>
                <w:rFonts w:ascii="HCI Poppy" w:hAnsi="HCI Poppy"/>
                <w:sz w:val="24"/>
                <w:lang w:val="en"/>
              </w:rPr>
              <w:t>June 12, 2026</w:t>
            </w:r>
          </w:p>
        </w:tc>
        <w:tc>
          <w:tcPr>
            <w:tcW w:w="1203" w:type="dxa"/>
            <w:tcBorders>
              <w:top w:val="single" w:sz="9" w:space="0" w:color="000000"/>
              <w:left w:val="double" w:sz="4" w:space="0" w:color="000000"/>
              <w:bottom w:val="single" w:sz="3" w:space="0" w:color="000000"/>
              <w:right w:val="single" w:sz="5" w:space="0" w:color="000000"/>
            </w:tcBorders>
            <w:vAlign w:val="center"/>
          </w:tcPr>
          <w:p w14:paraId="74D33CDC" w14:textId="77777777" w:rsidR="001B7363" w:rsidRPr="0083406A" w:rsidRDefault="00B30CE1">
            <w:pPr>
              <w:jc w:val="center"/>
              <w:rPr>
                <w:rFonts w:ascii="HCI Poppy" w:hAnsi="HCI Poppy"/>
                <w:sz w:val="24"/>
              </w:rPr>
            </w:pPr>
            <w:r w:rsidRPr="0083406A">
              <w:rPr>
                <w:rFonts w:ascii="HCI Poppy" w:eastAsia="휴먼명조" w:hAnsi="HCI Poppy"/>
                <w:sz w:val="24"/>
                <w:lang w:val="en"/>
              </w:rPr>
              <w:t>Division in Charge</w:t>
            </w:r>
          </w:p>
        </w:tc>
        <w:tc>
          <w:tcPr>
            <w:tcW w:w="4260" w:type="dxa"/>
            <w:gridSpan w:val="5"/>
            <w:tcBorders>
              <w:top w:val="single" w:sz="9" w:space="0" w:color="000000"/>
              <w:left w:val="single" w:sz="5" w:space="0" w:color="000000"/>
              <w:bottom w:val="single" w:sz="3" w:space="0" w:color="000000"/>
              <w:right w:val="single" w:sz="9" w:space="0" w:color="000000"/>
            </w:tcBorders>
            <w:vAlign w:val="center"/>
          </w:tcPr>
          <w:p w14:paraId="66D2B5E3" w14:textId="51AD3B97" w:rsidR="001B7363" w:rsidRPr="0083406A" w:rsidRDefault="00B30CE1">
            <w:pPr>
              <w:jc w:val="center"/>
              <w:rPr>
                <w:rFonts w:ascii="HCI Poppy" w:hAnsi="HCI Poppy"/>
                <w:sz w:val="24"/>
              </w:rPr>
            </w:pPr>
            <w:r w:rsidRPr="0083406A">
              <w:rPr>
                <w:rFonts w:ascii="HCI Poppy" w:eastAsia="휴먼명조" w:hAnsi="HCI Poppy"/>
                <w:sz w:val="24"/>
                <w:lang w:val="en"/>
              </w:rPr>
              <w:t>Division of Investment Promotion</w:t>
            </w:r>
            <w:r w:rsidRPr="0083406A">
              <w:rPr>
                <w:rFonts w:ascii="HCI Poppy" w:eastAsia="휴먼명조" w:hAnsi="HCI Poppy"/>
                <w:sz w:val="24"/>
                <w:lang w:val="en"/>
              </w:rPr>
              <w:t>, New Consolidated Airport Investment Office</w:t>
            </w:r>
          </w:p>
        </w:tc>
      </w:tr>
      <w:tr w:rsidR="001B7363" w14:paraId="49328CCC" w14:textId="77777777">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47BC72A5" w14:textId="77777777" w:rsidR="001B7363" w:rsidRDefault="001B7363"/>
        </w:tc>
        <w:tc>
          <w:tcPr>
            <w:tcW w:w="2385" w:type="dxa"/>
            <w:vMerge/>
            <w:tcBorders>
              <w:top w:val="single" w:sz="9" w:space="0" w:color="000000"/>
              <w:left w:val="single" w:sz="5" w:space="0" w:color="000000"/>
              <w:bottom w:val="single" w:sz="9" w:space="0" w:color="000000"/>
              <w:right w:val="double" w:sz="4" w:space="0" w:color="000000"/>
            </w:tcBorders>
          </w:tcPr>
          <w:p w14:paraId="2386F398" w14:textId="77777777" w:rsidR="001B7363" w:rsidRPr="0083406A" w:rsidRDefault="001B7363">
            <w:pPr>
              <w:rPr>
                <w:rFonts w:ascii="HCI Poppy" w:hAnsi="HCI Poppy"/>
                <w:sz w:val="24"/>
              </w:rPr>
            </w:pPr>
          </w:p>
        </w:tc>
        <w:tc>
          <w:tcPr>
            <w:tcW w:w="1203" w:type="dxa"/>
            <w:vMerge w:val="restart"/>
            <w:tcBorders>
              <w:top w:val="single" w:sz="3" w:space="0" w:color="000000"/>
              <w:left w:val="double" w:sz="4" w:space="0" w:color="000000"/>
              <w:bottom w:val="single" w:sz="3" w:space="0" w:color="000000"/>
              <w:right w:val="single" w:sz="5" w:space="0" w:color="000000"/>
            </w:tcBorders>
            <w:vAlign w:val="center"/>
          </w:tcPr>
          <w:p w14:paraId="0B3BC4EC" w14:textId="77777777" w:rsidR="001B7363" w:rsidRPr="0083406A" w:rsidRDefault="00B30CE1">
            <w:pPr>
              <w:jc w:val="center"/>
              <w:rPr>
                <w:rFonts w:ascii="HCI Poppy" w:hAnsi="HCI Poppy"/>
                <w:sz w:val="24"/>
              </w:rPr>
            </w:pPr>
            <w:r w:rsidRPr="0083406A">
              <w:rPr>
                <w:rFonts w:ascii="HCI Poppy" w:eastAsia="휴먼명조" w:hAnsi="HCI Poppy"/>
                <w:sz w:val="24"/>
                <w:lang w:val="en"/>
              </w:rPr>
              <w:t>Prepared by</w:t>
            </w:r>
          </w:p>
        </w:tc>
        <w:tc>
          <w:tcPr>
            <w:tcW w:w="970" w:type="dxa"/>
            <w:tcBorders>
              <w:top w:val="single" w:sz="3" w:space="0" w:color="000000"/>
              <w:left w:val="single" w:sz="5" w:space="0" w:color="000000"/>
              <w:bottom w:val="single" w:sz="3" w:space="0" w:color="000000"/>
              <w:right w:val="single" w:sz="3" w:space="0" w:color="000000"/>
            </w:tcBorders>
            <w:vAlign w:val="center"/>
          </w:tcPr>
          <w:p w14:paraId="0EFE35C7" w14:textId="77777777" w:rsidR="001B7363" w:rsidRPr="0083406A" w:rsidRDefault="00B30CE1">
            <w:pPr>
              <w:jc w:val="center"/>
              <w:rPr>
                <w:rFonts w:ascii="HCI Poppy" w:hAnsi="HCI Poppy"/>
                <w:sz w:val="24"/>
              </w:rPr>
            </w:pPr>
            <w:r w:rsidRPr="0083406A">
              <w:rPr>
                <w:rFonts w:ascii="HCI Poppy" w:eastAsia="휴먼명조" w:hAnsi="HCI Poppy"/>
                <w:sz w:val="24"/>
                <w:lang w:val="en"/>
              </w:rPr>
              <w:t>Director</w:t>
            </w:r>
          </w:p>
        </w:tc>
        <w:tc>
          <w:tcPr>
            <w:tcW w:w="3290" w:type="dxa"/>
            <w:gridSpan w:val="4"/>
            <w:tcBorders>
              <w:top w:val="single" w:sz="3" w:space="0" w:color="000000"/>
              <w:left w:val="single" w:sz="3" w:space="0" w:color="000000"/>
              <w:bottom w:val="single" w:sz="3" w:space="0" w:color="000000"/>
              <w:right w:val="single" w:sz="9" w:space="0" w:color="000000"/>
            </w:tcBorders>
            <w:vAlign w:val="center"/>
          </w:tcPr>
          <w:p w14:paraId="4961D4EE" w14:textId="7DD3F3F5" w:rsidR="001B7363" w:rsidRPr="0083406A" w:rsidRDefault="00B30CE1">
            <w:pPr>
              <w:jc w:val="center"/>
              <w:rPr>
                <w:rFonts w:ascii="HCI Poppy" w:hAnsi="HCI Poppy"/>
                <w:sz w:val="24"/>
              </w:rPr>
            </w:pPr>
            <w:r w:rsidRPr="0083406A">
              <w:rPr>
                <w:rFonts w:ascii="HCI Poppy" w:eastAsia="휴먼명조" w:hAnsi="HCI Poppy"/>
                <w:sz w:val="24"/>
                <w:lang w:val="en"/>
              </w:rPr>
              <w:t>Shin Seung</w:t>
            </w:r>
            <w:r w:rsidR="00243EA1">
              <w:rPr>
                <w:rFonts w:ascii="HCI Poppy" w:eastAsiaTheme="minorEastAsia" w:hAnsi="HCI Poppy" w:hint="eastAsia"/>
                <w:sz w:val="24"/>
                <w:lang w:val="en"/>
              </w:rPr>
              <w:t>-</w:t>
            </w:r>
            <w:r w:rsidRPr="0083406A">
              <w:rPr>
                <w:rFonts w:ascii="HCI Poppy" w:eastAsia="휴먼명조" w:hAnsi="HCI Poppy"/>
                <w:sz w:val="24"/>
                <w:lang w:val="en"/>
              </w:rPr>
              <w:t xml:space="preserve">hoon </w:t>
            </w:r>
          </w:p>
        </w:tc>
      </w:tr>
      <w:tr w:rsidR="001B7363" w14:paraId="08AAA0ED" w14:textId="77777777">
        <w:trPr>
          <w:trHeight w:val="433"/>
        </w:trPr>
        <w:tc>
          <w:tcPr>
            <w:tcW w:w="1699" w:type="dxa"/>
            <w:vMerge/>
            <w:tcBorders>
              <w:top w:val="single" w:sz="9" w:space="0" w:color="000000"/>
              <w:left w:val="single" w:sz="9" w:space="0" w:color="000000"/>
              <w:bottom w:val="single" w:sz="9" w:space="0" w:color="000000"/>
              <w:right w:val="single" w:sz="5" w:space="0" w:color="000000"/>
            </w:tcBorders>
          </w:tcPr>
          <w:p w14:paraId="33503BE3" w14:textId="77777777" w:rsidR="001B7363" w:rsidRDefault="001B7363"/>
        </w:tc>
        <w:tc>
          <w:tcPr>
            <w:tcW w:w="2385" w:type="dxa"/>
            <w:vMerge/>
            <w:tcBorders>
              <w:top w:val="single" w:sz="9" w:space="0" w:color="000000"/>
              <w:left w:val="single" w:sz="5" w:space="0" w:color="000000"/>
              <w:bottom w:val="single" w:sz="9" w:space="0" w:color="000000"/>
              <w:right w:val="double" w:sz="4" w:space="0" w:color="000000"/>
            </w:tcBorders>
          </w:tcPr>
          <w:p w14:paraId="28163BC6" w14:textId="77777777" w:rsidR="001B7363" w:rsidRPr="0083406A" w:rsidRDefault="001B7363">
            <w:pPr>
              <w:rPr>
                <w:rFonts w:ascii="HCI Poppy" w:hAnsi="HCI Poppy"/>
                <w:sz w:val="24"/>
              </w:rPr>
            </w:pPr>
          </w:p>
        </w:tc>
        <w:tc>
          <w:tcPr>
            <w:tcW w:w="1203" w:type="dxa"/>
            <w:vMerge/>
            <w:tcBorders>
              <w:top w:val="single" w:sz="3" w:space="0" w:color="000000"/>
              <w:left w:val="double" w:sz="4" w:space="0" w:color="000000"/>
              <w:bottom w:val="single" w:sz="3" w:space="0" w:color="000000"/>
              <w:right w:val="single" w:sz="5" w:space="0" w:color="000000"/>
            </w:tcBorders>
          </w:tcPr>
          <w:p w14:paraId="77FFD944" w14:textId="77777777" w:rsidR="001B7363" w:rsidRPr="0083406A" w:rsidRDefault="001B7363">
            <w:pPr>
              <w:rPr>
                <w:rFonts w:ascii="HCI Poppy" w:hAnsi="HCI Poppy"/>
                <w:sz w:val="24"/>
              </w:rPr>
            </w:pPr>
          </w:p>
        </w:tc>
        <w:tc>
          <w:tcPr>
            <w:tcW w:w="970" w:type="dxa"/>
            <w:tcBorders>
              <w:top w:val="single" w:sz="3" w:space="0" w:color="000000"/>
              <w:left w:val="single" w:sz="5" w:space="0" w:color="000000"/>
              <w:bottom w:val="single" w:sz="3" w:space="0" w:color="000000"/>
              <w:right w:val="single" w:sz="3" w:space="0" w:color="000000"/>
            </w:tcBorders>
            <w:vAlign w:val="center"/>
          </w:tcPr>
          <w:p w14:paraId="2D3F0AB4" w14:textId="77777777" w:rsidR="001B7363" w:rsidRPr="0083406A" w:rsidRDefault="00B30CE1">
            <w:pPr>
              <w:jc w:val="center"/>
              <w:rPr>
                <w:rFonts w:ascii="HCI Poppy" w:hAnsi="HCI Poppy"/>
                <w:sz w:val="24"/>
              </w:rPr>
            </w:pPr>
            <w:r w:rsidRPr="0083406A">
              <w:rPr>
                <w:rFonts w:ascii="HCI Poppy" w:eastAsia="휴먼명조" w:hAnsi="HCI Poppy"/>
                <w:sz w:val="24"/>
                <w:lang w:val="en"/>
              </w:rPr>
              <w:t>Team Leader</w:t>
            </w:r>
          </w:p>
        </w:tc>
        <w:tc>
          <w:tcPr>
            <w:tcW w:w="1186" w:type="dxa"/>
            <w:gridSpan w:val="2"/>
            <w:tcBorders>
              <w:top w:val="single" w:sz="3" w:space="0" w:color="000000"/>
              <w:left w:val="single" w:sz="3" w:space="0" w:color="000000"/>
              <w:bottom w:val="single" w:sz="3" w:space="0" w:color="000000"/>
              <w:right w:val="single" w:sz="3" w:space="0" w:color="000000"/>
            </w:tcBorders>
            <w:vAlign w:val="center"/>
          </w:tcPr>
          <w:p w14:paraId="668A5EC0" w14:textId="4742F19E" w:rsidR="001B7363" w:rsidRPr="0083406A" w:rsidRDefault="00B30CE1">
            <w:pPr>
              <w:jc w:val="center"/>
              <w:rPr>
                <w:rFonts w:ascii="HCI Poppy" w:hAnsi="HCI Poppy"/>
                <w:sz w:val="24"/>
              </w:rPr>
            </w:pPr>
            <w:r w:rsidRPr="0083406A">
              <w:rPr>
                <w:rFonts w:ascii="HCI Poppy" w:eastAsia="휴먼명조" w:hAnsi="HCI Poppy"/>
                <w:sz w:val="24"/>
                <w:lang w:val="en"/>
              </w:rPr>
              <w:t>Jeon Jin</w:t>
            </w:r>
            <w:r w:rsidR="00243EA1">
              <w:rPr>
                <w:rFonts w:ascii="HCI Poppy" w:eastAsiaTheme="minorEastAsia" w:hAnsi="HCI Poppy" w:hint="eastAsia"/>
                <w:sz w:val="24"/>
                <w:lang w:val="en"/>
              </w:rPr>
              <w:t>-</w:t>
            </w:r>
            <w:r w:rsidRPr="0083406A">
              <w:rPr>
                <w:rFonts w:ascii="HCI Poppy" w:eastAsia="휴먼명조" w:hAnsi="HCI Poppy"/>
                <w:sz w:val="24"/>
                <w:lang w:val="en"/>
              </w:rPr>
              <w:t>young</w:t>
            </w:r>
          </w:p>
        </w:tc>
        <w:tc>
          <w:tcPr>
            <w:tcW w:w="938" w:type="dxa"/>
            <w:tcBorders>
              <w:top w:val="single" w:sz="3" w:space="0" w:color="000000"/>
              <w:left w:val="single" w:sz="3" w:space="0" w:color="000000"/>
              <w:bottom w:val="single" w:sz="3" w:space="0" w:color="000000"/>
              <w:right w:val="single" w:sz="3" w:space="0" w:color="000000"/>
            </w:tcBorders>
            <w:vAlign w:val="center"/>
          </w:tcPr>
          <w:p w14:paraId="6561D0E7" w14:textId="77777777" w:rsidR="001B7363" w:rsidRPr="0083406A" w:rsidRDefault="00B30CE1">
            <w:pPr>
              <w:jc w:val="center"/>
              <w:rPr>
                <w:rFonts w:ascii="HCI Poppy" w:hAnsi="HCI Poppy"/>
                <w:sz w:val="24"/>
              </w:rPr>
            </w:pPr>
            <w:r w:rsidRPr="0083406A">
              <w:rPr>
                <w:rFonts w:ascii="HCI Poppy" w:eastAsia="휴먼명조" w:hAnsi="HCI Poppy"/>
                <w:sz w:val="24"/>
                <w:lang w:val="en"/>
              </w:rPr>
              <w:t>Senior Officer</w:t>
            </w:r>
          </w:p>
        </w:tc>
        <w:tc>
          <w:tcPr>
            <w:tcW w:w="1166" w:type="dxa"/>
            <w:tcBorders>
              <w:top w:val="single" w:sz="3" w:space="0" w:color="000000"/>
              <w:left w:val="single" w:sz="3" w:space="0" w:color="000000"/>
              <w:bottom w:val="single" w:sz="3" w:space="0" w:color="000000"/>
              <w:right w:val="single" w:sz="9" w:space="0" w:color="000000"/>
            </w:tcBorders>
            <w:vAlign w:val="center"/>
          </w:tcPr>
          <w:p w14:paraId="74980FFF" w14:textId="6E3C1EBA" w:rsidR="001B7363" w:rsidRPr="0083406A" w:rsidRDefault="00B30CE1">
            <w:pPr>
              <w:jc w:val="center"/>
              <w:rPr>
                <w:rFonts w:ascii="HCI Poppy" w:hAnsi="HCI Poppy"/>
                <w:sz w:val="24"/>
              </w:rPr>
            </w:pPr>
            <w:r w:rsidRPr="0083406A">
              <w:rPr>
                <w:rFonts w:ascii="HCI Poppy" w:eastAsia="휴먼명조" w:hAnsi="HCI Poppy"/>
                <w:sz w:val="24"/>
                <w:lang w:val="en"/>
              </w:rPr>
              <w:t>Lee Jin</w:t>
            </w:r>
            <w:r w:rsidR="00243EA1">
              <w:rPr>
                <w:rFonts w:ascii="HCI Poppy" w:eastAsiaTheme="minorEastAsia" w:hAnsi="HCI Poppy" w:hint="eastAsia"/>
                <w:sz w:val="24"/>
                <w:lang w:val="en"/>
              </w:rPr>
              <w:t>-</w:t>
            </w:r>
            <w:r w:rsidRPr="0083406A">
              <w:rPr>
                <w:rFonts w:ascii="HCI Poppy" w:eastAsia="휴먼명조" w:hAnsi="HCI Poppy"/>
                <w:sz w:val="24"/>
                <w:lang w:val="en"/>
              </w:rPr>
              <w:t>young</w:t>
            </w:r>
          </w:p>
        </w:tc>
      </w:tr>
      <w:tr w:rsidR="001B7363" w14:paraId="30901332" w14:textId="77777777">
        <w:trPr>
          <w:trHeight w:val="432"/>
        </w:trPr>
        <w:tc>
          <w:tcPr>
            <w:tcW w:w="1699" w:type="dxa"/>
            <w:vMerge/>
            <w:tcBorders>
              <w:top w:val="single" w:sz="9" w:space="0" w:color="000000"/>
              <w:left w:val="single" w:sz="9" w:space="0" w:color="000000"/>
              <w:bottom w:val="single" w:sz="9" w:space="0" w:color="000000"/>
              <w:right w:val="single" w:sz="5" w:space="0" w:color="000000"/>
            </w:tcBorders>
          </w:tcPr>
          <w:p w14:paraId="14EC5E2C" w14:textId="77777777" w:rsidR="001B7363" w:rsidRDefault="001B7363"/>
        </w:tc>
        <w:tc>
          <w:tcPr>
            <w:tcW w:w="2385" w:type="dxa"/>
            <w:vMerge/>
            <w:tcBorders>
              <w:top w:val="single" w:sz="9" w:space="0" w:color="000000"/>
              <w:left w:val="single" w:sz="5" w:space="0" w:color="000000"/>
              <w:bottom w:val="single" w:sz="9" w:space="0" w:color="000000"/>
              <w:right w:val="double" w:sz="4" w:space="0" w:color="000000"/>
            </w:tcBorders>
          </w:tcPr>
          <w:p w14:paraId="4AE568B1" w14:textId="77777777" w:rsidR="001B7363" w:rsidRPr="0083406A" w:rsidRDefault="001B7363">
            <w:pPr>
              <w:rPr>
                <w:rFonts w:ascii="HCI Poppy" w:hAnsi="HCI Poppy"/>
                <w:sz w:val="24"/>
              </w:rPr>
            </w:pPr>
          </w:p>
        </w:tc>
        <w:tc>
          <w:tcPr>
            <w:tcW w:w="1203" w:type="dxa"/>
            <w:tcBorders>
              <w:top w:val="single" w:sz="3" w:space="0" w:color="000000"/>
              <w:left w:val="double" w:sz="4" w:space="0" w:color="000000"/>
              <w:bottom w:val="single" w:sz="9" w:space="0" w:color="000000"/>
              <w:right w:val="single" w:sz="5" w:space="0" w:color="000000"/>
            </w:tcBorders>
            <w:vAlign w:val="center"/>
          </w:tcPr>
          <w:p w14:paraId="5DEE3CAB" w14:textId="77777777" w:rsidR="001B7363" w:rsidRPr="0083406A" w:rsidRDefault="00B30CE1">
            <w:pPr>
              <w:jc w:val="center"/>
              <w:rPr>
                <w:rFonts w:ascii="HCI Poppy" w:hAnsi="HCI Poppy"/>
                <w:sz w:val="24"/>
              </w:rPr>
            </w:pPr>
            <w:r w:rsidRPr="0083406A">
              <w:rPr>
                <w:rFonts w:ascii="HCI Poppy" w:eastAsia="휴먼명조" w:hAnsi="HCI Poppy"/>
                <w:sz w:val="24"/>
                <w:lang w:val="en"/>
              </w:rPr>
              <w:t>Contact</w:t>
            </w:r>
          </w:p>
        </w:tc>
        <w:tc>
          <w:tcPr>
            <w:tcW w:w="1706" w:type="dxa"/>
            <w:gridSpan w:val="2"/>
            <w:tcBorders>
              <w:top w:val="single" w:sz="3" w:space="0" w:color="000000"/>
              <w:left w:val="single" w:sz="5" w:space="0" w:color="000000"/>
              <w:bottom w:val="single" w:sz="9" w:space="0" w:color="000000"/>
              <w:right w:val="single" w:sz="5" w:space="0" w:color="000000"/>
            </w:tcBorders>
            <w:vAlign w:val="center"/>
          </w:tcPr>
          <w:p w14:paraId="179A5B51" w14:textId="1373A7BB" w:rsidR="001B7363" w:rsidRPr="0083406A" w:rsidRDefault="00B30CE1">
            <w:pPr>
              <w:jc w:val="center"/>
              <w:rPr>
                <w:rFonts w:ascii="HCI Poppy" w:hAnsi="HCI Poppy"/>
                <w:sz w:val="24"/>
              </w:rPr>
            </w:pPr>
            <w:r w:rsidRPr="0083406A">
              <w:rPr>
                <w:rFonts w:ascii="HCI Poppy" w:hAnsi="HCI Poppy"/>
                <w:sz w:val="24"/>
                <w:lang w:val="en"/>
              </w:rPr>
              <w:t>+82-54-880-4612</w:t>
            </w:r>
          </w:p>
        </w:tc>
        <w:tc>
          <w:tcPr>
            <w:tcW w:w="450" w:type="dxa"/>
            <w:tcBorders>
              <w:top w:val="single" w:sz="3" w:space="0" w:color="000000"/>
              <w:left w:val="single" w:sz="5" w:space="0" w:color="000000"/>
              <w:bottom w:val="single" w:sz="9" w:space="0" w:color="000000"/>
              <w:right w:val="single" w:sz="5" w:space="0" w:color="000000"/>
            </w:tcBorders>
            <w:vAlign w:val="center"/>
          </w:tcPr>
          <w:p w14:paraId="17ADFB2F" w14:textId="77777777" w:rsidR="001B7363" w:rsidRPr="0083406A" w:rsidRDefault="00B30CE1">
            <w:pPr>
              <w:jc w:val="center"/>
              <w:rPr>
                <w:rFonts w:ascii="HCI Poppy" w:hAnsi="HCI Poppy"/>
                <w:sz w:val="24"/>
              </w:rPr>
            </w:pPr>
            <w:r w:rsidRPr="0083406A">
              <w:rPr>
                <w:rFonts w:ascii="HCI Poppy" w:hAnsi="HCI Poppy"/>
                <w:sz w:val="24"/>
                <w:lang w:val="en"/>
              </w:rPr>
              <w:t>CP</w:t>
            </w:r>
          </w:p>
        </w:tc>
        <w:tc>
          <w:tcPr>
            <w:tcW w:w="2104" w:type="dxa"/>
            <w:gridSpan w:val="2"/>
            <w:tcBorders>
              <w:top w:val="single" w:sz="3" w:space="0" w:color="000000"/>
              <w:left w:val="single" w:sz="5" w:space="0" w:color="000000"/>
              <w:bottom w:val="single" w:sz="9" w:space="0" w:color="000000"/>
              <w:right w:val="single" w:sz="9" w:space="0" w:color="000000"/>
            </w:tcBorders>
            <w:vAlign w:val="center"/>
          </w:tcPr>
          <w:p w14:paraId="0889FBDD" w14:textId="56F6629C" w:rsidR="001B7363" w:rsidRPr="0083406A" w:rsidRDefault="00B30CE1">
            <w:pPr>
              <w:jc w:val="center"/>
              <w:rPr>
                <w:rFonts w:ascii="HCI Poppy" w:hAnsi="HCI Poppy"/>
                <w:sz w:val="24"/>
              </w:rPr>
            </w:pPr>
            <w:r w:rsidRPr="0083406A">
              <w:rPr>
                <w:rFonts w:ascii="HCI Poppy" w:hAnsi="HCI Poppy"/>
                <w:sz w:val="24"/>
                <w:lang w:val="en"/>
              </w:rPr>
              <w:t>+82-10-4936-2391</w:t>
            </w:r>
          </w:p>
        </w:tc>
      </w:tr>
    </w:tbl>
    <w:p w14:paraId="223D2AB3" w14:textId="77777777" w:rsidR="001B7363" w:rsidRDefault="001B7363">
      <w:pPr>
        <w:spacing w:line="312" w:lineRule="auto"/>
      </w:pPr>
    </w:p>
    <w:tbl>
      <w:tblPr>
        <w:tblOverlap w:val="never"/>
        <w:tblW w:w="9582" w:type="dxa"/>
        <w:tblInd w:w="28"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9582"/>
      </w:tblGrid>
      <w:tr w:rsidR="001B7363" w:rsidRPr="00651124" w14:paraId="79C13148" w14:textId="77777777">
        <w:trPr>
          <w:trHeight w:val="2644"/>
        </w:trPr>
        <w:tc>
          <w:tcPr>
            <w:tcW w:w="9582" w:type="dxa"/>
            <w:tcBorders>
              <w:top w:val="single" w:sz="11" w:space="0" w:color="0000FF"/>
              <w:left w:val="none" w:sz="2" w:space="0" w:color="FFFFFF"/>
              <w:bottom w:val="single" w:sz="23" w:space="0" w:color="3366FF"/>
              <w:right w:val="none" w:sz="2" w:space="0" w:color="FFFFFF"/>
            </w:tcBorders>
            <w:vAlign w:val="center"/>
          </w:tcPr>
          <w:p w14:paraId="1F9BDE16" w14:textId="4531E4EC" w:rsidR="001B7363" w:rsidRPr="002766D1" w:rsidRDefault="00B30CE1">
            <w:pPr>
              <w:spacing w:line="312" w:lineRule="auto"/>
              <w:jc w:val="center"/>
              <w:rPr>
                <w:rFonts w:asciiTheme="minorBidi" w:hAnsiTheme="minorBidi"/>
                <w:sz w:val="40"/>
              </w:rPr>
            </w:pPr>
            <w:r w:rsidRPr="00327941">
              <w:rPr>
                <w:rFonts w:asciiTheme="minorBidi" w:eastAsia="HY헤드라인M" w:hAnsiTheme="minorBidi"/>
                <w:b/>
                <w:bCs/>
                <w:sz w:val="40"/>
                <w:szCs w:val="40"/>
                <w:lang w:val="en"/>
              </w:rPr>
              <w:t>Gyeongbuk Hosts the “Korea–China Industrial Cooperation Forum” in China’s Beijing Region! Accelerating Efforts to Secure an Early Foothold in the Global Supply Chain</w:t>
            </w:r>
          </w:p>
          <w:p w14:paraId="39A3A94A" w14:textId="3C6E5691" w:rsidR="001B7363" w:rsidRPr="002766D1" w:rsidRDefault="00B30CE1">
            <w:pPr>
              <w:spacing w:line="312" w:lineRule="auto"/>
              <w:jc w:val="center"/>
              <w:rPr>
                <w:rFonts w:asciiTheme="minorBidi" w:hAnsiTheme="minorBidi"/>
                <w:sz w:val="24"/>
              </w:rPr>
            </w:pPr>
            <w:r w:rsidRPr="00327941">
              <w:rPr>
                <w:rFonts w:asciiTheme="minorBidi" w:eastAsia="휴먼고딕" w:hAnsiTheme="minorBidi"/>
                <w:b/>
                <w:bCs/>
                <w:sz w:val="24"/>
                <w:lang w:val="en"/>
              </w:rPr>
              <w:t>- June 10–17: Investment promotion roadshow across Qingdao, Beijing, Chengdu, and Chongqing</w:t>
            </w:r>
          </w:p>
          <w:p w14:paraId="56A257AB" w14:textId="012A9AF2" w:rsidR="001B7363" w:rsidRPr="002766D1" w:rsidRDefault="00B30CE1">
            <w:pPr>
              <w:spacing w:line="312" w:lineRule="auto"/>
              <w:jc w:val="center"/>
              <w:rPr>
                <w:rFonts w:asciiTheme="minorBidi" w:hAnsiTheme="minorBidi"/>
                <w:sz w:val="24"/>
              </w:rPr>
            </w:pPr>
            <w:r w:rsidRPr="00327941">
              <w:rPr>
                <w:rFonts w:asciiTheme="minorBidi" w:eastAsia="휴먼고딕" w:hAnsiTheme="minorBidi"/>
                <w:b/>
                <w:bCs/>
                <w:sz w:val="24"/>
                <w:lang w:val="en"/>
              </w:rPr>
              <w:t>- Building on the successful outcomes of the Shanghai-region campaign held in April</w:t>
            </w:r>
          </w:p>
          <w:p w14:paraId="2D0A2885" w14:textId="6CD6286C" w:rsidR="001B7363" w:rsidRPr="002766D1" w:rsidRDefault="00B30CE1">
            <w:pPr>
              <w:spacing w:line="312" w:lineRule="auto"/>
              <w:jc w:val="center"/>
              <w:rPr>
                <w:rFonts w:asciiTheme="minorBidi" w:hAnsiTheme="minorBidi"/>
              </w:rPr>
            </w:pPr>
            <w:r w:rsidRPr="00327941">
              <w:rPr>
                <w:rFonts w:asciiTheme="minorBidi" w:eastAsia="휴먼고딕" w:hAnsiTheme="minorBidi"/>
                <w:b/>
                <w:bCs/>
                <w:sz w:val="24"/>
                <w:lang w:val="en"/>
              </w:rPr>
              <w:t>- Tailored city- and county-level local government IR presentations and one-on-one</w:t>
            </w:r>
            <w:r w:rsidR="00C64997">
              <w:rPr>
                <w:rFonts w:asciiTheme="minorBidi" w:eastAsiaTheme="minorEastAsia" w:hAnsiTheme="minorBidi" w:hint="eastAsia"/>
                <w:b/>
                <w:bCs/>
                <w:sz w:val="24"/>
                <w:lang w:val="en"/>
              </w:rPr>
              <w:t xml:space="preserve"> </w:t>
            </w:r>
            <w:r w:rsidRPr="00327941">
              <w:rPr>
                <w:rFonts w:asciiTheme="minorBidi" w:eastAsia="휴먼고딕" w:hAnsiTheme="minorBidi"/>
                <w:b/>
                <w:bCs/>
                <w:sz w:val="24"/>
                <w:lang w:val="en"/>
              </w:rPr>
              <w:t>business consultations draw a strong turnout</w:t>
            </w:r>
          </w:p>
        </w:tc>
      </w:tr>
    </w:tbl>
    <w:p w14:paraId="038C957D" w14:textId="77777777" w:rsidR="001B7363" w:rsidRPr="002766D1" w:rsidRDefault="001B7363">
      <w:pPr>
        <w:jc w:val="center"/>
        <w:rPr>
          <w:rFonts w:asciiTheme="minorBidi" w:hAnsiTheme="minorBidi"/>
        </w:rPr>
      </w:pPr>
    </w:p>
    <w:p w14:paraId="434F997A" w14:textId="2CD52FA0" w:rsidR="001B7363" w:rsidRPr="002766D1" w:rsidRDefault="00B30CE1">
      <w:pPr>
        <w:spacing w:line="396" w:lineRule="auto"/>
        <w:rPr>
          <w:rFonts w:asciiTheme="minorBidi" w:hAnsiTheme="minorBidi"/>
          <w:sz w:val="24"/>
        </w:rPr>
      </w:pPr>
      <w:r w:rsidRPr="00651124">
        <w:rPr>
          <w:rFonts w:asciiTheme="minorBidi" w:eastAsia="휴먼명조" w:hAnsiTheme="minorBidi"/>
          <w:sz w:val="24"/>
          <w:lang w:val="en"/>
        </w:rPr>
        <w:t xml:space="preserve"> Building on the successful investment attraction achievements made in April across the South China region—including Shanghai, Ningbo, and Shenzhen—Gyeongsangbuk-do (Gyeongbuk) launched a major investment promotion campaign from June 10 to 17, touring key cities in China’s Beijing region and major inland hubs (Qingdao, Beijing, Chengdu, and Chongqing). The campaign features the “Korea–China Industrial Cooperation Forum and Gyeongbuk Investment Briefing,” aimed at expanding Gyeon</w:t>
      </w:r>
      <w:r w:rsidR="005631FB">
        <w:rPr>
          <w:rFonts w:asciiTheme="minorBidi" w:eastAsia="휴먼명조" w:hAnsiTheme="minorBidi" w:hint="eastAsia"/>
          <w:sz w:val="24"/>
          <w:lang w:val="en"/>
        </w:rPr>
        <w:t>g</w:t>
      </w:r>
      <w:r w:rsidRPr="00651124">
        <w:rPr>
          <w:rFonts w:asciiTheme="minorBidi" w:eastAsia="휴먼명조" w:hAnsiTheme="minorBidi"/>
          <w:sz w:val="24"/>
          <w:lang w:val="en"/>
        </w:rPr>
        <w:t xml:space="preserve">buk’s global business network </w:t>
      </w:r>
      <w:r w:rsidR="00C829BD">
        <w:rPr>
          <w:rFonts w:asciiTheme="minorBidi" w:eastAsiaTheme="minorEastAsia" w:hAnsiTheme="minorBidi" w:hint="eastAsia"/>
          <w:sz w:val="24"/>
          <w:lang w:val="en"/>
        </w:rPr>
        <w:t>to position itself at the forefront of</w:t>
      </w:r>
      <w:r w:rsidRPr="00651124">
        <w:rPr>
          <w:rFonts w:asciiTheme="minorBidi" w:eastAsia="휴먼명조" w:hAnsiTheme="minorBidi"/>
          <w:sz w:val="24"/>
          <w:lang w:val="en"/>
        </w:rPr>
        <w:t xml:space="preserve"> </w:t>
      </w:r>
      <w:r w:rsidR="00E256F4">
        <w:rPr>
          <w:rFonts w:asciiTheme="minorBidi" w:eastAsia="휴먼명조" w:hAnsiTheme="minorBidi" w:hint="eastAsia"/>
          <w:sz w:val="24"/>
          <w:lang w:val="en"/>
        </w:rPr>
        <w:t xml:space="preserve">emerging </w:t>
      </w:r>
      <w:r w:rsidRPr="00651124">
        <w:rPr>
          <w:rFonts w:asciiTheme="minorBidi" w:eastAsia="휴먼명조" w:hAnsiTheme="minorBidi"/>
          <w:sz w:val="24"/>
          <w:lang w:val="en"/>
        </w:rPr>
        <w:t xml:space="preserve">future industries. </w:t>
      </w:r>
    </w:p>
    <w:p w14:paraId="5FBFB895" w14:textId="77777777" w:rsidR="001B7363" w:rsidRPr="002766D1" w:rsidRDefault="00B30CE1">
      <w:pPr>
        <w:spacing w:line="396" w:lineRule="auto"/>
        <w:rPr>
          <w:rFonts w:asciiTheme="minorBidi" w:hAnsiTheme="minorBidi"/>
          <w:sz w:val="24"/>
        </w:rPr>
      </w:pPr>
      <w:r w:rsidRPr="00651124">
        <w:rPr>
          <w:rFonts w:asciiTheme="minorBidi" w:hAnsiTheme="minorBidi"/>
          <w:sz w:val="24"/>
          <w:lang w:val="en"/>
        </w:rPr>
        <w:lastRenderedPageBreak/>
        <w:t xml:space="preserve"> </w:t>
      </w:r>
    </w:p>
    <w:p w14:paraId="59190F1C" w14:textId="4B426144" w:rsidR="001B7363" w:rsidRPr="002766D1" w:rsidRDefault="00B30CE1">
      <w:pPr>
        <w:spacing w:line="396" w:lineRule="auto"/>
        <w:rPr>
          <w:rFonts w:asciiTheme="minorBidi" w:hAnsiTheme="minorBidi"/>
          <w:sz w:val="24"/>
        </w:rPr>
      </w:pPr>
      <w:r w:rsidRPr="00651124">
        <w:rPr>
          <w:rFonts w:asciiTheme="minorBidi" w:eastAsia="휴먼명조" w:hAnsiTheme="minorBidi"/>
          <w:sz w:val="24"/>
          <w:lang w:val="en"/>
        </w:rPr>
        <w:t xml:space="preserve"> In particular, as a tangible follow-up to the Shanghai forum, Gyeongbuk successfully hosted a </w:t>
      </w:r>
      <w:r w:rsidR="00C829BD">
        <w:rPr>
          <w:rFonts w:asciiTheme="minorBidi" w:eastAsiaTheme="minorEastAsia" w:hAnsiTheme="minorBidi" w:hint="eastAsia"/>
          <w:sz w:val="24"/>
          <w:lang w:val="en"/>
        </w:rPr>
        <w:t xml:space="preserve">25-member </w:t>
      </w:r>
      <w:r w:rsidRPr="00651124">
        <w:rPr>
          <w:rFonts w:asciiTheme="minorBidi" w:eastAsia="휴먼명조" w:hAnsiTheme="minorBidi"/>
          <w:sz w:val="24"/>
          <w:lang w:val="en"/>
        </w:rPr>
        <w:t>delegation from the Shenzhen Electronics Chamber of Commerce</w:t>
      </w:r>
      <w:r w:rsidRPr="00651124">
        <w:rPr>
          <w:rFonts w:asciiTheme="minorBidi" w:eastAsia="휴먼명조" w:hAnsiTheme="minorBidi"/>
          <w:sz w:val="24"/>
          <w:lang w:val="en"/>
        </w:rPr>
        <w:t>, one of China’s leading electronics and information industry organizations with approximately 2,900 member companies, on May 7–8. During their visit, the delegation explored potential avenues for investment and business cooperation through a roundtable with robotics and automotive parts firms in Gyeongsan, a tour of Samsung Electronics’ Smart City in Gumi</w:t>
      </w:r>
      <w:r w:rsidRPr="00651124">
        <w:rPr>
          <w:rFonts w:asciiTheme="minorBidi" w:eastAsia="휴먼명조" w:hAnsiTheme="minorBidi"/>
          <w:sz w:val="24"/>
          <w:lang w:val="en"/>
        </w:rPr>
        <w:t xml:space="preserve">, and a site visit to With System Co., Ltd.’s </w:t>
      </w:r>
      <w:r w:rsidRPr="00651124">
        <w:rPr>
          <w:rFonts w:asciiTheme="minorBidi" w:eastAsia="휴먼명조" w:hAnsiTheme="minorBidi"/>
          <w:sz w:val="24"/>
          <w:lang w:val="en"/>
        </w:rPr>
        <w:t>plant in Gimcheon. To extend the momentum achieved in southern China to northern and inland regions, Gyeongbuk planned this roadshow of investment briefings.</w:t>
      </w:r>
    </w:p>
    <w:p w14:paraId="31657CFD" w14:textId="77777777" w:rsidR="001B7363" w:rsidRPr="00651124" w:rsidRDefault="001B7363">
      <w:pPr>
        <w:spacing w:line="396" w:lineRule="auto"/>
        <w:rPr>
          <w:rFonts w:asciiTheme="minorBidi" w:eastAsia="휴먼명조" w:hAnsiTheme="minorBidi"/>
          <w:spacing w:val="-3"/>
          <w:sz w:val="24"/>
        </w:rPr>
      </w:pPr>
    </w:p>
    <w:p w14:paraId="1D78CB42" w14:textId="22D8E6B6" w:rsidR="001B7363" w:rsidRPr="002766D1" w:rsidRDefault="00B30CE1">
      <w:pPr>
        <w:spacing w:line="396" w:lineRule="auto"/>
        <w:rPr>
          <w:rFonts w:asciiTheme="minorBidi" w:hAnsiTheme="minorBidi"/>
          <w:sz w:val="24"/>
        </w:rPr>
      </w:pPr>
      <w:r w:rsidRPr="00651124">
        <w:rPr>
          <w:rFonts w:asciiTheme="minorBidi" w:eastAsia="휴먼명조" w:hAnsiTheme="minorBidi"/>
          <w:sz w:val="24"/>
          <w:lang w:val="en"/>
        </w:rPr>
        <w:t xml:space="preserve"> The program is </w:t>
      </w:r>
      <w:r w:rsidR="00660324">
        <w:rPr>
          <w:rFonts w:asciiTheme="minorBidi" w:eastAsiaTheme="minorEastAsia" w:hAnsiTheme="minorBidi" w:hint="eastAsia"/>
          <w:sz w:val="24"/>
          <w:lang w:val="en"/>
        </w:rPr>
        <w:t>hosted</w:t>
      </w:r>
      <w:r w:rsidRPr="00651124">
        <w:rPr>
          <w:rFonts w:asciiTheme="minorBidi" w:eastAsia="휴먼명조" w:hAnsiTheme="minorBidi"/>
          <w:sz w:val="24"/>
          <w:lang w:val="en"/>
        </w:rPr>
        <w:t xml:space="preserve"> by Gyeongbuk and its cities and counties, with the Gyeongbuk Economic Promotion Agency</w:t>
      </w:r>
      <w:r w:rsidRPr="00651124">
        <w:rPr>
          <w:rFonts w:asciiTheme="minorBidi" w:eastAsia="휴먼명조" w:hAnsiTheme="minorBidi"/>
          <w:sz w:val="24"/>
          <w:lang w:val="en"/>
        </w:rPr>
        <w:t xml:space="preserve"> serving as the organiz</w:t>
      </w:r>
      <w:r w:rsidR="00660324">
        <w:rPr>
          <w:rFonts w:asciiTheme="minorBidi" w:eastAsiaTheme="minorEastAsia" w:hAnsiTheme="minorBidi" w:hint="eastAsia"/>
          <w:sz w:val="24"/>
          <w:lang w:val="en"/>
        </w:rPr>
        <w:t>er</w:t>
      </w:r>
      <w:r w:rsidRPr="00651124">
        <w:rPr>
          <w:rFonts w:asciiTheme="minorBidi" w:eastAsia="휴먼명조" w:hAnsiTheme="minorBidi"/>
          <w:sz w:val="24"/>
          <w:lang w:val="en"/>
        </w:rPr>
        <w:t xml:space="preserve">. The event serves as a strategic platform connecting </w:t>
      </w:r>
      <w:r w:rsidR="00E256F4">
        <w:rPr>
          <w:rFonts w:asciiTheme="minorBidi" w:eastAsia="휴먼명조" w:hAnsiTheme="minorBidi" w:hint="eastAsia"/>
          <w:sz w:val="24"/>
          <w:lang w:val="en"/>
        </w:rPr>
        <w:t>the</w:t>
      </w:r>
      <w:r w:rsidRPr="00651124">
        <w:rPr>
          <w:rFonts w:asciiTheme="minorBidi" w:eastAsia="휴먼명조" w:hAnsiTheme="minorBidi"/>
          <w:sz w:val="24"/>
          <w:lang w:val="en"/>
        </w:rPr>
        <w:t xml:space="preserve"> investment </w:t>
      </w:r>
      <w:r w:rsidR="00E256F4">
        <w:rPr>
          <w:rFonts w:asciiTheme="minorBidi" w:eastAsia="휴먼명조" w:hAnsiTheme="minorBidi" w:hint="eastAsia"/>
          <w:sz w:val="24"/>
          <w:szCs w:val="21"/>
          <w:lang w:val="en"/>
        </w:rPr>
        <w:t>environment of</w:t>
      </w:r>
      <w:r w:rsidR="00C64997">
        <w:rPr>
          <w:rFonts w:asciiTheme="minorBidi" w:eastAsiaTheme="minorEastAsia" w:hAnsiTheme="minorBidi" w:hint="eastAsia"/>
          <w:sz w:val="24"/>
          <w:lang w:val="en"/>
        </w:rPr>
        <w:t xml:space="preserve"> Gyeongbuk</w:t>
      </w:r>
      <w:r w:rsidR="00C64997">
        <w:rPr>
          <w:rFonts w:asciiTheme="minorBidi" w:eastAsiaTheme="minorEastAsia" w:hAnsiTheme="minorBidi"/>
          <w:sz w:val="24"/>
          <w:lang w:val="en"/>
        </w:rPr>
        <w:t>’</w:t>
      </w:r>
      <w:r w:rsidR="00C64997">
        <w:rPr>
          <w:rFonts w:asciiTheme="minorBidi" w:eastAsiaTheme="minorEastAsia" w:hAnsiTheme="minorBidi" w:hint="eastAsia"/>
          <w:sz w:val="24"/>
          <w:lang w:val="en"/>
        </w:rPr>
        <w:t>s advanced strategic industries</w:t>
      </w:r>
      <w:r w:rsidRPr="00651124">
        <w:rPr>
          <w:rFonts w:asciiTheme="minorBidi" w:eastAsia="휴먼명조" w:hAnsiTheme="minorBidi"/>
          <w:sz w:val="24"/>
          <w:lang w:val="en"/>
        </w:rPr>
        <w:t xml:space="preserve"> with Chinese business networks in response to global supply chain restructuring. </w:t>
      </w:r>
    </w:p>
    <w:p w14:paraId="3E1A522F" w14:textId="53D7C6E3" w:rsidR="001B7363" w:rsidRPr="002766D1" w:rsidRDefault="00B30CE1">
      <w:pPr>
        <w:spacing w:line="432" w:lineRule="auto"/>
        <w:rPr>
          <w:rFonts w:asciiTheme="minorBidi" w:hAnsiTheme="minorBidi"/>
          <w:sz w:val="24"/>
        </w:rPr>
      </w:pPr>
      <w:r w:rsidRPr="00651124">
        <w:rPr>
          <w:rFonts w:asciiTheme="minorBidi" w:eastAsia="휴먼명조" w:hAnsiTheme="minorBidi"/>
          <w:sz w:val="24"/>
          <w:lang w:val="en"/>
        </w:rPr>
        <w:t xml:space="preserve"> In particular, the investment-promotion briefings were joined by six leading companies and organizations driving the province’s core new industries—Keyyang Precision</w:t>
      </w:r>
      <w:r w:rsidRPr="00651124">
        <w:rPr>
          <w:rFonts w:asciiTheme="minorBidi" w:eastAsia="휴먼명조" w:hAnsiTheme="minorBidi"/>
          <w:sz w:val="24"/>
          <w:lang w:val="en"/>
        </w:rPr>
        <w:t>, With System, the Korea Bearing Industry Association, IDEL, Neuromeka</w:t>
      </w:r>
      <w:r w:rsidRPr="00651124">
        <w:rPr>
          <w:rFonts w:asciiTheme="minorBidi" w:eastAsia="휴먼명조" w:hAnsiTheme="minorBidi"/>
          <w:sz w:val="24"/>
          <w:lang w:val="en"/>
        </w:rPr>
        <w:t>, and SEA Mechanics</w:t>
      </w:r>
      <w:r w:rsidRPr="00651124">
        <w:rPr>
          <w:rFonts w:asciiTheme="minorBidi" w:eastAsia="휴먼명조" w:hAnsiTheme="minorBidi"/>
          <w:sz w:val="24"/>
          <w:lang w:val="en"/>
        </w:rPr>
        <w:t>—drawing keen interest from about 100 prospective Chinese investors.</w:t>
      </w:r>
    </w:p>
    <w:p w14:paraId="12CF9930" w14:textId="77777777" w:rsidR="001B7363" w:rsidRPr="00651124" w:rsidRDefault="001B7363">
      <w:pPr>
        <w:spacing w:line="432" w:lineRule="auto"/>
        <w:rPr>
          <w:rFonts w:asciiTheme="minorBidi" w:eastAsia="휴먼명조" w:hAnsiTheme="minorBidi"/>
          <w:spacing w:val="-3"/>
          <w:sz w:val="24"/>
        </w:rPr>
      </w:pPr>
    </w:p>
    <w:p w14:paraId="41347E2F" w14:textId="3EE6F5C7" w:rsidR="001B7363" w:rsidRPr="002766D1" w:rsidRDefault="00B30CE1">
      <w:pPr>
        <w:spacing w:line="432" w:lineRule="auto"/>
        <w:rPr>
          <w:rFonts w:asciiTheme="minorBidi" w:hAnsiTheme="minorBidi"/>
          <w:sz w:val="24"/>
        </w:rPr>
      </w:pPr>
      <w:r w:rsidRPr="00651124">
        <w:rPr>
          <w:rFonts w:asciiTheme="minorBidi" w:eastAsia="휴먼명조" w:hAnsiTheme="minorBidi"/>
          <w:sz w:val="24"/>
          <w:lang w:val="en"/>
        </w:rPr>
        <w:t xml:space="preserve">■ [Qingdao] Opening new supply chain opportunities in future mobility and digital manufacturing through MOU with a leading local industry alliance </w:t>
      </w:r>
    </w:p>
    <w:p w14:paraId="15D9B050" w14:textId="77777777" w:rsidR="001B7363" w:rsidRPr="002766D1" w:rsidRDefault="001B7363">
      <w:pPr>
        <w:spacing w:line="432" w:lineRule="auto"/>
        <w:rPr>
          <w:rFonts w:asciiTheme="minorBidi" w:hAnsiTheme="minorBidi"/>
          <w:spacing w:val="-4"/>
          <w:sz w:val="24"/>
        </w:rPr>
      </w:pPr>
    </w:p>
    <w:p w14:paraId="5B4D9B5E" w14:textId="192AFB49" w:rsidR="001B7363" w:rsidRPr="002766D1" w:rsidRDefault="00B30CE1">
      <w:pPr>
        <w:spacing w:line="432" w:lineRule="auto"/>
        <w:rPr>
          <w:rFonts w:asciiTheme="minorBidi" w:hAnsiTheme="minorBidi"/>
          <w:sz w:val="24"/>
        </w:rPr>
      </w:pPr>
      <w:r w:rsidRPr="00651124">
        <w:rPr>
          <w:rFonts w:asciiTheme="minorBidi" w:eastAsia="휴먼명조" w:hAnsiTheme="minorBidi"/>
          <w:sz w:val="24"/>
          <w:lang w:val="en"/>
        </w:rPr>
        <w:t xml:space="preserve">  The event opened in “Qingdao,” a key manufacturing hub in Shandong Province. Beginning with visits to local companies on June 10, Gyeongbuk held a full-scale forum </w:t>
      </w:r>
      <w:r w:rsidRPr="00651124">
        <w:rPr>
          <w:rFonts w:asciiTheme="minorBidi" w:eastAsia="휴먼명조" w:hAnsiTheme="minorBidi"/>
          <w:sz w:val="24"/>
          <w:lang w:val="en"/>
        </w:rPr>
        <w:lastRenderedPageBreak/>
        <w:t xml:space="preserve">and investment consultation session in Qingdao on June 11, attended by about 100 local business leaders and investors, marking the </w:t>
      </w:r>
      <w:r w:rsidR="00646DC0">
        <w:rPr>
          <w:rFonts w:asciiTheme="minorBidi" w:eastAsiaTheme="minorEastAsia" w:hAnsiTheme="minorBidi" w:hint="eastAsia"/>
          <w:sz w:val="24"/>
          <w:lang w:val="en"/>
        </w:rPr>
        <w:t>start of</w:t>
      </w:r>
      <w:r w:rsidRPr="00651124">
        <w:rPr>
          <w:rFonts w:asciiTheme="minorBidi" w:eastAsia="휴먼명조" w:hAnsiTheme="minorBidi"/>
          <w:sz w:val="24"/>
          <w:lang w:val="en"/>
        </w:rPr>
        <w:t xml:space="preserve"> substantive exchange between the two regions.</w:t>
      </w:r>
    </w:p>
    <w:p w14:paraId="4B4E48BA" w14:textId="77777777" w:rsidR="001B7363" w:rsidRPr="002766D1" w:rsidRDefault="001B7363">
      <w:pPr>
        <w:spacing w:line="432" w:lineRule="auto"/>
        <w:rPr>
          <w:rFonts w:asciiTheme="minorBidi" w:hAnsiTheme="minorBidi"/>
          <w:spacing w:val="-2"/>
          <w:sz w:val="24"/>
        </w:rPr>
      </w:pPr>
    </w:p>
    <w:p w14:paraId="1548F0C6" w14:textId="4FED0B8C" w:rsidR="001B7363" w:rsidRPr="002766D1" w:rsidRDefault="00B30CE1">
      <w:pPr>
        <w:spacing w:line="432" w:lineRule="auto"/>
        <w:rPr>
          <w:rFonts w:asciiTheme="minorBidi" w:hAnsiTheme="minorBidi"/>
          <w:sz w:val="24"/>
        </w:rPr>
      </w:pPr>
      <w:r w:rsidRPr="00651124">
        <w:rPr>
          <w:rFonts w:asciiTheme="minorBidi" w:eastAsia="휴먼명조" w:hAnsiTheme="minorBidi"/>
          <w:sz w:val="24"/>
          <w:lang w:val="en"/>
        </w:rPr>
        <w:t xml:space="preserve"> The briefing featured leading Gyeongbuk companies, including Keyyang Precision (a leading Gyeongbuk future mobility firm), SEA Mechanics (manufacturer of components for EV, automo</w:t>
      </w:r>
      <w:r w:rsidR="00E256F4">
        <w:rPr>
          <w:rFonts w:asciiTheme="minorBidi" w:eastAsia="휴먼명조" w:hAnsiTheme="minorBidi" w:hint="eastAsia"/>
          <w:sz w:val="24"/>
          <w:lang w:val="en"/>
        </w:rPr>
        <w:t>biles</w:t>
      </w:r>
      <w:r w:rsidRPr="00651124">
        <w:rPr>
          <w:rFonts w:asciiTheme="minorBidi" w:eastAsia="휴먼명조" w:hAnsiTheme="minorBidi"/>
          <w:sz w:val="24"/>
          <w:lang w:val="en"/>
        </w:rPr>
        <w:t>, and ESS batter</w:t>
      </w:r>
      <w:r w:rsidR="00E256F4">
        <w:rPr>
          <w:rFonts w:asciiTheme="minorBidi" w:eastAsia="휴먼명조" w:hAnsiTheme="minorBidi" w:hint="eastAsia"/>
          <w:sz w:val="24"/>
          <w:lang w:val="en"/>
        </w:rPr>
        <w:t>ies</w:t>
      </w:r>
      <w:r w:rsidRPr="00651124">
        <w:rPr>
          <w:rFonts w:asciiTheme="minorBidi" w:eastAsia="휴먼명조" w:hAnsiTheme="minorBidi"/>
          <w:sz w:val="24"/>
          <w:lang w:val="en"/>
        </w:rPr>
        <w:t>, TV wall-mount systems, and drive mechanisms), With System (a developer and manufacturer of pogo pins and sockets for semiconductor back-end testing), IDEL Co., Ltd. (specializing in advanced new materials for displays and plastics), and Neuromeka (a provider of industrial robots and automation solutions). These companies met directly with local manufacturers and strengthened networks with potential partners across the regional supply chain.</w:t>
      </w:r>
    </w:p>
    <w:p w14:paraId="2A49904E" w14:textId="77777777" w:rsidR="001B7363" w:rsidRPr="002766D1" w:rsidRDefault="001B7363">
      <w:pPr>
        <w:spacing w:line="432" w:lineRule="auto"/>
        <w:rPr>
          <w:rFonts w:asciiTheme="minorBidi" w:hAnsiTheme="minorBidi"/>
          <w:spacing w:val="-2"/>
          <w:sz w:val="24"/>
        </w:rPr>
      </w:pPr>
    </w:p>
    <w:p w14:paraId="6331D8E6" w14:textId="33C8955F" w:rsidR="001B7363" w:rsidRPr="002766D1" w:rsidRDefault="00B30CE1">
      <w:pPr>
        <w:spacing w:line="432" w:lineRule="auto"/>
        <w:rPr>
          <w:rFonts w:asciiTheme="minorBidi" w:hAnsiTheme="minorBidi"/>
          <w:sz w:val="24"/>
        </w:rPr>
      </w:pPr>
      <w:r w:rsidRPr="00651124">
        <w:rPr>
          <w:rFonts w:asciiTheme="minorBidi" w:eastAsia="휴먼명조" w:hAnsiTheme="minorBidi"/>
          <w:sz w:val="24"/>
          <w:lang w:val="en"/>
        </w:rPr>
        <w:t xml:space="preserve"> Notably, a major achievement of the Qingdao investment briefing held on June 11 was the signing of the “Investment-Attraction Cooperation Memorandum of Understanding (MOU)” between Gyeongbuk and three local organizations, including </w:t>
      </w:r>
      <w:r w:rsidR="005631FB">
        <w:rPr>
          <w:rFonts w:asciiTheme="minorBidi" w:eastAsia="휴먼명조" w:hAnsiTheme="minorBidi" w:hint="eastAsia"/>
          <w:sz w:val="24"/>
          <w:lang w:val="en"/>
        </w:rPr>
        <w:t xml:space="preserve">a </w:t>
      </w:r>
      <w:r w:rsidRPr="00651124">
        <w:rPr>
          <w:rFonts w:asciiTheme="minorBidi" w:eastAsia="휴먼명조" w:hAnsiTheme="minorBidi"/>
          <w:sz w:val="24"/>
          <w:lang w:val="en"/>
        </w:rPr>
        <w:t>globally competitive enterprise and a specialized law firm. The occasion was graced by a strong turnout of key decision-makers from local Chinese organizations, including Fan Baocai (</w:t>
      </w:r>
      <w:r w:rsidRPr="002766D1">
        <w:rPr>
          <w:rFonts w:asciiTheme="minorBidi" w:hAnsiTheme="minorBidi" w:hint="eastAsia"/>
          <w:b/>
          <w:sz w:val="24"/>
          <w:lang w:val="en"/>
        </w:rPr>
        <w:t>范</w:t>
      </w:r>
      <w:r w:rsidRPr="002766D1">
        <w:rPr>
          <w:rFonts w:ascii="Noto Sans KR" w:hAnsi="Noto Sans KR"/>
          <w:b/>
          <w:sz w:val="24"/>
          <w:lang w:val="en"/>
        </w:rPr>
        <w:t>宝</w:t>
      </w:r>
      <w:r w:rsidRPr="002766D1">
        <w:rPr>
          <w:rFonts w:ascii="SimSun" w:hAnsi="SimSun"/>
          <w:b/>
          <w:sz w:val="24"/>
          <w:lang w:val="en"/>
        </w:rPr>
        <w:t>财</w:t>
      </w:r>
      <w:r w:rsidRPr="00651124">
        <w:rPr>
          <w:rFonts w:asciiTheme="minorBidi" w:eastAsia="휴먼명조" w:hAnsiTheme="minorBidi"/>
          <w:sz w:val="24"/>
          <w:lang w:val="en"/>
        </w:rPr>
        <w:t xml:space="preserve">), Vice Chairman of the </w:t>
      </w:r>
      <w:r w:rsidRPr="00651124">
        <w:rPr>
          <w:rFonts w:asciiTheme="minorBidi" w:eastAsia="휴먼명조" w:hAnsiTheme="minorBidi"/>
          <w:sz w:val="24"/>
          <w:lang w:val="en"/>
        </w:rPr>
        <w:t xml:space="preserve">Qingdao sub-council of the China Council for the Promotion of International Trade </w:t>
      </w:r>
      <w:r w:rsidRPr="00651124">
        <w:rPr>
          <w:rFonts w:asciiTheme="minorBidi" w:eastAsia="휴먼명조" w:hAnsiTheme="minorBidi"/>
          <w:sz w:val="24"/>
          <w:lang w:val="en"/>
        </w:rPr>
        <w:t>(CCPIT Qingdao); He Xiaoyan (</w:t>
      </w:r>
      <w:r w:rsidRPr="00651124">
        <w:rPr>
          <w:rFonts w:ascii="SimSun" w:eastAsia="SimSun" w:hAnsi="SimSun" w:cs="SimSun" w:hint="eastAsia"/>
          <w:sz w:val="24"/>
          <w:lang w:val="en"/>
        </w:rPr>
        <w:t>贺晓艳</w:t>
      </w:r>
      <w:r w:rsidRPr="00651124">
        <w:rPr>
          <w:rFonts w:asciiTheme="minorBidi" w:eastAsia="휴먼명조" w:hAnsiTheme="minorBidi"/>
          <w:sz w:val="24"/>
          <w:lang w:val="en"/>
        </w:rPr>
        <w:t>), Division Director at CCPIT Qingdao; and Xue Bin (</w:t>
      </w:r>
      <w:r w:rsidRPr="00651124">
        <w:rPr>
          <w:rFonts w:asciiTheme="minorBidi" w:eastAsia="휴먼명조" w:hAnsiTheme="minorBidi"/>
          <w:sz w:val="24"/>
          <w:lang w:val="en"/>
        </w:rPr>
        <w:t>薛斌</w:t>
      </w:r>
      <w:r w:rsidRPr="00651124">
        <w:rPr>
          <w:rFonts w:asciiTheme="minorBidi" w:eastAsia="휴먼명조" w:hAnsiTheme="minorBidi"/>
          <w:sz w:val="24"/>
          <w:lang w:val="en"/>
        </w:rPr>
        <w:t>), President of Saichuang Weilai</w:t>
      </w:r>
      <w:r w:rsidRPr="00651124">
        <w:rPr>
          <w:rFonts w:asciiTheme="minorBidi" w:eastAsia="휴먼명조" w:hAnsiTheme="minorBidi"/>
          <w:sz w:val="24"/>
          <w:lang w:val="en"/>
        </w:rPr>
        <w:t>.</w:t>
      </w:r>
    </w:p>
    <w:p w14:paraId="0A5AE439" w14:textId="77777777" w:rsidR="001B7363" w:rsidRPr="00651124" w:rsidRDefault="001B7363">
      <w:pPr>
        <w:spacing w:line="432" w:lineRule="auto"/>
        <w:rPr>
          <w:rFonts w:asciiTheme="minorBidi" w:eastAsia="휴먼명조" w:hAnsiTheme="minorBidi"/>
          <w:spacing w:val="-7"/>
          <w:sz w:val="24"/>
        </w:rPr>
      </w:pPr>
    </w:p>
    <w:p w14:paraId="5BF20B10" w14:textId="117A12C2" w:rsidR="001B7363" w:rsidRPr="002766D1" w:rsidRDefault="00B30CE1">
      <w:pPr>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Korea–China Exchange and Cooperation “International Lounge”</w:t>
      </w:r>
      <w:r w:rsidR="00B870A7">
        <w:rPr>
          <w:rFonts w:asciiTheme="minorBidi" w:eastAsia="한컴 윤고딕 240" w:hAnsiTheme="minorBidi" w:hint="eastAsia"/>
          <w:sz w:val="24"/>
          <w:lang w:val="en"/>
        </w:rPr>
        <w:t xml:space="preserve"> </w:t>
      </w:r>
      <w:r w:rsidRPr="00651124">
        <w:rPr>
          <w:rFonts w:asciiTheme="minorBidi" w:eastAsia="한컴 윤고딕 240" w:hAnsiTheme="minorBidi"/>
          <w:sz w:val="24"/>
          <w:lang w:val="en"/>
        </w:rPr>
        <w:t>(</w:t>
      </w:r>
      <w:r w:rsidRPr="00651124">
        <w:rPr>
          <w:rFonts w:asciiTheme="minorBidi" w:eastAsia="한컴 윤고딕 240" w:hAnsiTheme="minorBidi"/>
          <w:sz w:val="24"/>
          <w:lang w:val="en"/>
        </w:rPr>
        <w:t>中</w:t>
      </w:r>
      <w:r w:rsidRPr="00651124">
        <w:rPr>
          <w:rFonts w:ascii="SimSun" w:eastAsia="SimSun" w:hAnsi="SimSun" w:cs="SimSun" w:hint="eastAsia"/>
          <w:sz w:val="24"/>
          <w:lang w:val="en"/>
        </w:rPr>
        <w:t>韩</w:t>
      </w:r>
      <w:r w:rsidRPr="00651124">
        <w:rPr>
          <w:rFonts w:ascii="바탕" w:eastAsia="바탕" w:hAnsi="바탕" w:cs="바탕" w:hint="eastAsia"/>
          <w:sz w:val="24"/>
          <w:lang w:val="en"/>
        </w:rPr>
        <w:t>交流合作</w:t>
      </w:r>
      <w:r w:rsidRPr="00651124">
        <w:rPr>
          <w:rFonts w:asciiTheme="minorBidi" w:eastAsia="한컴 윤고딕 240" w:hAnsiTheme="minorBidi"/>
          <w:sz w:val="24"/>
          <w:lang w:val="en"/>
        </w:rPr>
        <w:t>“</w:t>
      </w:r>
      <w:r w:rsidRPr="00651124">
        <w:rPr>
          <w:rFonts w:ascii="Noto Sans KR" w:eastAsia="Noto Sans KR" w:hAnsi="Noto Sans KR" w:cs="Noto Sans KR" w:hint="eastAsia"/>
          <w:sz w:val="24"/>
          <w:lang w:val="en"/>
        </w:rPr>
        <w:t>国</w:t>
      </w:r>
      <w:r w:rsidRPr="00651124">
        <w:rPr>
          <w:rFonts w:ascii="SimSun" w:eastAsia="SimSun" w:hAnsi="SimSun" w:cs="SimSun" w:hint="eastAsia"/>
          <w:sz w:val="24"/>
          <w:lang w:val="en"/>
        </w:rPr>
        <w:t>际</w:t>
      </w:r>
      <w:r w:rsidRPr="00651124">
        <w:rPr>
          <w:rFonts w:ascii="바탕" w:eastAsia="바탕" w:hAnsi="바탕" w:cs="바탕" w:hint="eastAsia"/>
          <w:sz w:val="24"/>
          <w:lang w:val="en"/>
        </w:rPr>
        <w:t>客</w:t>
      </w:r>
      <w:r w:rsidRPr="00651124">
        <w:rPr>
          <w:rFonts w:ascii="SimSun" w:eastAsia="SimSun" w:hAnsi="SimSun" w:cs="SimSun" w:hint="eastAsia"/>
          <w:sz w:val="24"/>
          <w:lang w:val="en"/>
        </w:rPr>
        <w:t>厅</w:t>
      </w:r>
      <w:r w:rsidRPr="00651124">
        <w:rPr>
          <w:rFonts w:asciiTheme="minorBidi" w:eastAsia="한컴 윤고딕 240" w:hAnsiTheme="minorBidi"/>
          <w:sz w:val="24"/>
          <w:lang w:val="en"/>
        </w:rPr>
        <w:t xml:space="preserve">”): </w:t>
      </w:r>
      <w:r w:rsidRPr="00651124">
        <w:rPr>
          <w:rFonts w:asciiTheme="minorBidi" w:eastAsia="휴먼명조" w:hAnsiTheme="minorBidi"/>
          <w:sz w:val="24"/>
          <w:lang w:val="en"/>
        </w:rPr>
        <w:t xml:space="preserve">A national-level strategic platform established to promote </w:t>
      </w:r>
      <w:r w:rsidRPr="00651124">
        <w:rPr>
          <w:rFonts w:asciiTheme="minorBidi" w:eastAsia="휴먼명조" w:hAnsiTheme="minorBidi"/>
          <w:sz w:val="24"/>
          <w:lang w:val="en"/>
        </w:rPr>
        <w:lastRenderedPageBreak/>
        <w:t>regional economic and trade cooperation among Korea, China, and Japan. Leveraging infrastructure across “six functional centers,” including market exhibition, trade, and industrial talent cooperation, it supports the promotion of investment into Gyeongbuk by promising Chinese companies.</w:t>
      </w:r>
    </w:p>
    <w:p w14:paraId="6F9F5308" w14:textId="7DB7D467" w:rsidR="001B7363" w:rsidRPr="002766D1" w:rsidRDefault="00B30CE1">
      <w:pPr>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 xml:space="preserve">Qingdao EV Chuangqing Investment Consulting Co., Ltd. (EV Capital): </w:t>
      </w:r>
      <w:r w:rsidRPr="00651124">
        <w:rPr>
          <w:rFonts w:asciiTheme="minorBidi" w:eastAsia="휴먼명조" w:hAnsiTheme="minorBidi"/>
          <w:sz w:val="24"/>
          <w:lang w:val="en"/>
        </w:rPr>
        <w:t xml:space="preserve">A leading Chinese investment banking service provider specializing in the commercialization of scientific and technological research outcomes. Building on an industry–academia–research network connecting prestigious universities, research institutes, and major corporations, the company will support investment cooperation in advanced </w:t>
      </w:r>
      <w:r w:rsidR="00E256F4">
        <w:rPr>
          <w:rFonts w:asciiTheme="minorBidi" w:eastAsia="휴먼명조" w:hAnsiTheme="minorBidi" w:hint="eastAsia"/>
          <w:sz w:val="24"/>
          <w:szCs w:val="21"/>
          <w:lang w:val="en"/>
        </w:rPr>
        <w:t>new</w:t>
      </w:r>
      <w:r w:rsidRPr="00651124">
        <w:rPr>
          <w:rFonts w:asciiTheme="minorBidi" w:eastAsia="휴먼명조" w:hAnsiTheme="minorBidi"/>
          <w:sz w:val="24"/>
          <w:lang w:val="en"/>
        </w:rPr>
        <w:t xml:space="preserve"> industries within Gyeongbuk.</w:t>
      </w:r>
    </w:p>
    <w:p w14:paraId="4E413B2A" w14:textId="0E67CB3F" w:rsidR="001B7363" w:rsidRPr="002766D1" w:rsidRDefault="00B30CE1">
      <w:pPr>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Jointide Law Firm (</w:t>
      </w:r>
      <w:r w:rsidRPr="00651124">
        <w:rPr>
          <w:rFonts w:ascii="MS Mincho" w:eastAsia="MS Mincho" w:hAnsi="MS Mincho" w:cs="MS Mincho" w:hint="eastAsia"/>
          <w:sz w:val="24"/>
          <w:lang w:val="en"/>
        </w:rPr>
        <w:t>众</w:t>
      </w:r>
      <w:r w:rsidRPr="00651124">
        <w:rPr>
          <w:rFonts w:ascii="바탕" w:eastAsia="바탕" w:hAnsi="바탕" w:cs="바탕" w:hint="eastAsia"/>
          <w:sz w:val="24"/>
          <w:lang w:val="en"/>
        </w:rPr>
        <w:t>成</w:t>
      </w:r>
      <w:r w:rsidRPr="00651124">
        <w:rPr>
          <w:rFonts w:ascii="Noto Sans KR" w:eastAsia="Noto Sans KR" w:hAnsi="Noto Sans KR" w:cs="Noto Sans KR" w:hint="eastAsia"/>
          <w:sz w:val="24"/>
          <w:lang w:val="en"/>
        </w:rPr>
        <w:t>清</w:t>
      </w:r>
      <w:r w:rsidRPr="00651124">
        <w:rPr>
          <w:rFonts w:ascii="바탕" w:eastAsia="바탕" w:hAnsi="바탕" w:cs="바탕" w:hint="eastAsia"/>
          <w:sz w:val="24"/>
          <w:lang w:val="en"/>
        </w:rPr>
        <w:t>泰律</w:t>
      </w:r>
      <w:r w:rsidRPr="00651124">
        <w:rPr>
          <w:rFonts w:ascii="SimSun" w:eastAsia="SimSun" w:hAnsi="SimSun" w:cs="SimSun" w:hint="eastAsia"/>
          <w:sz w:val="24"/>
          <w:lang w:val="en"/>
        </w:rPr>
        <w:t>师</w:t>
      </w:r>
      <w:r w:rsidRPr="00651124">
        <w:rPr>
          <w:rFonts w:ascii="바탕" w:eastAsia="바탕" w:hAnsi="바탕" w:cs="바탕" w:hint="eastAsia"/>
          <w:sz w:val="24"/>
          <w:lang w:val="en"/>
        </w:rPr>
        <w:t>事</w:t>
      </w:r>
      <w:r w:rsidRPr="00651124">
        <w:rPr>
          <w:rFonts w:ascii="SimSun" w:eastAsia="SimSun" w:hAnsi="SimSun" w:cs="SimSun" w:hint="eastAsia"/>
          <w:sz w:val="24"/>
          <w:lang w:val="en"/>
        </w:rPr>
        <w:t>务</w:t>
      </w:r>
      <w:r w:rsidRPr="00651124">
        <w:rPr>
          <w:rFonts w:ascii="바탕" w:eastAsia="바탕" w:hAnsi="바탕" w:cs="바탕" w:hint="eastAsia"/>
          <w:sz w:val="24"/>
          <w:lang w:val="en"/>
        </w:rPr>
        <w:t>所</w:t>
      </w:r>
      <w:r w:rsidRPr="00651124">
        <w:rPr>
          <w:rFonts w:asciiTheme="minorBidi" w:eastAsia="한컴 윤고딕 240" w:hAnsiTheme="minorBidi"/>
          <w:sz w:val="24"/>
          <w:lang w:val="en"/>
        </w:rPr>
        <w:t>)</w:t>
      </w:r>
      <w:r w:rsidRPr="00651124">
        <w:rPr>
          <w:rFonts w:asciiTheme="minorBidi" w:eastAsia="휴먼명조" w:hAnsiTheme="minorBidi"/>
          <w:sz w:val="24"/>
          <w:lang w:val="en"/>
        </w:rPr>
        <w:t xml:space="preserve">: The largest full-service law firm in Shandong Province, employing more than 1,200 staff. Utilizing its Seoul office and </w:t>
      </w:r>
      <w:r w:rsidR="00B870A7">
        <w:rPr>
          <w:rFonts w:asciiTheme="minorBidi" w:eastAsia="휴먼명조" w:hAnsiTheme="minorBidi" w:hint="eastAsia"/>
          <w:sz w:val="24"/>
          <w:lang w:val="en"/>
        </w:rPr>
        <w:t>other legal</w:t>
      </w:r>
      <w:r w:rsidRPr="00651124">
        <w:rPr>
          <w:rFonts w:asciiTheme="minorBidi" w:eastAsia="휴먼명조" w:hAnsiTheme="minorBidi"/>
          <w:sz w:val="24"/>
          <w:lang w:val="en"/>
        </w:rPr>
        <w:t xml:space="preserve"> network</w:t>
      </w:r>
      <w:r w:rsidR="005631FB">
        <w:rPr>
          <w:rFonts w:asciiTheme="minorBidi" w:eastAsia="휴먼명조" w:hAnsiTheme="minorBidi" w:hint="eastAsia"/>
          <w:sz w:val="24"/>
          <w:lang w:val="en"/>
        </w:rPr>
        <w:t>s</w:t>
      </w:r>
      <w:r w:rsidRPr="00651124">
        <w:rPr>
          <w:rFonts w:asciiTheme="minorBidi" w:eastAsia="휴먼명조" w:hAnsiTheme="minorBidi"/>
          <w:sz w:val="24"/>
          <w:lang w:val="en"/>
        </w:rPr>
        <w:t>, the firm will provide comprehensive legal advisory services and support cross-border investment activities between Korea and China.</w:t>
      </w:r>
    </w:p>
    <w:p w14:paraId="37878B68" w14:textId="77777777" w:rsidR="001B7363" w:rsidRPr="002766D1" w:rsidRDefault="001B7363">
      <w:pPr>
        <w:spacing w:line="408" w:lineRule="auto"/>
        <w:rPr>
          <w:rFonts w:asciiTheme="minorBidi" w:hAnsiTheme="minorBidi"/>
          <w:spacing w:val="-1"/>
          <w:sz w:val="24"/>
        </w:rPr>
      </w:pPr>
    </w:p>
    <w:p w14:paraId="65FBE3C1" w14:textId="367340A7" w:rsidR="001B7363" w:rsidRPr="002766D1" w:rsidRDefault="00B30CE1">
      <w:pPr>
        <w:spacing w:line="396" w:lineRule="auto"/>
        <w:rPr>
          <w:rFonts w:asciiTheme="minorBidi" w:hAnsiTheme="minorBidi"/>
          <w:sz w:val="24"/>
        </w:rPr>
      </w:pPr>
      <w:r w:rsidRPr="00651124">
        <w:rPr>
          <w:rFonts w:asciiTheme="minorBidi" w:eastAsia="휴먼명조" w:hAnsiTheme="minorBidi"/>
          <w:sz w:val="24"/>
          <w:lang w:val="en"/>
        </w:rPr>
        <w:t xml:space="preserve"> At the forum session held that day, a distinguished lineup of speakers shared in-depth insights on “Advancing Korea–China economic cooperation and creating tangible business opportunities amid the realignment of global supply chains.” The speakers include Dallen Kim, CEO of Cashtree </w:t>
      </w:r>
      <w:r w:rsidRPr="00651124">
        <w:rPr>
          <w:rFonts w:asciiTheme="minorBidi" w:eastAsia="휴먼명조" w:hAnsiTheme="minorBidi"/>
          <w:sz w:val="24"/>
          <w:lang w:val="en"/>
        </w:rPr>
        <w:t>and cofounder of Neople</w:t>
      </w:r>
      <w:r w:rsidRPr="00651124">
        <w:rPr>
          <w:rFonts w:asciiTheme="minorBidi" w:eastAsia="휴먼명조" w:hAnsiTheme="minorBidi"/>
          <w:sz w:val="24"/>
          <w:lang w:val="en"/>
        </w:rPr>
        <w:t>, a legend of Korea’s gaming industry; Yu Liping (</w:t>
      </w:r>
      <w:r w:rsidRPr="00651124">
        <w:rPr>
          <w:rFonts w:asciiTheme="minorBidi" w:eastAsia="휴먼명조" w:hAnsiTheme="minorBidi"/>
          <w:sz w:val="24"/>
          <w:lang w:val="en"/>
        </w:rPr>
        <w:t>于立平</w:t>
      </w:r>
      <w:r w:rsidRPr="00651124">
        <w:rPr>
          <w:rFonts w:asciiTheme="minorBidi" w:eastAsia="휴먼명조" w:hAnsiTheme="minorBidi"/>
          <w:sz w:val="24"/>
          <w:lang w:val="en"/>
        </w:rPr>
        <w:t>), head of the Korea–China Exchange and Cooperation International Lounge, a leading platform for bilateral business and exchange initiatives in China; Liu Yuqin (</w:t>
      </w:r>
      <w:r w:rsidRPr="00651124">
        <w:rPr>
          <w:rFonts w:ascii="MS Mincho" w:eastAsia="MS Mincho" w:hAnsi="MS Mincho" w:cs="MS Mincho" w:hint="eastAsia"/>
          <w:sz w:val="24"/>
          <w:lang w:val="en"/>
        </w:rPr>
        <w:t>刘</w:t>
      </w:r>
      <w:r w:rsidRPr="00651124">
        <w:rPr>
          <w:rFonts w:ascii="바탕" w:eastAsia="바탕" w:hAnsi="바탕" w:cs="바탕" w:hint="eastAsia"/>
          <w:sz w:val="24"/>
          <w:lang w:val="en"/>
        </w:rPr>
        <w:t>玉勤</w:t>
      </w:r>
      <w:r w:rsidRPr="00651124">
        <w:rPr>
          <w:rFonts w:asciiTheme="minorBidi" w:eastAsia="휴먼명조" w:hAnsiTheme="minorBidi"/>
          <w:sz w:val="24"/>
          <w:lang w:val="en"/>
        </w:rPr>
        <w:t>), CEO of EV Capital, a globally experience</w:t>
      </w:r>
      <w:r w:rsidR="00646DC0">
        <w:rPr>
          <w:rFonts w:asciiTheme="minorBidi" w:eastAsiaTheme="minorEastAsia" w:hAnsiTheme="minorBidi" w:hint="eastAsia"/>
          <w:sz w:val="24"/>
          <w:lang w:val="en"/>
        </w:rPr>
        <w:t>d</w:t>
      </w:r>
      <w:r w:rsidRPr="00651124">
        <w:rPr>
          <w:rFonts w:asciiTheme="minorBidi" w:eastAsia="휴먼명조" w:hAnsiTheme="minorBidi"/>
          <w:sz w:val="24"/>
          <w:lang w:val="en"/>
        </w:rPr>
        <w:t xml:space="preserve"> investment specialist; and Kim Yoon-guk, head of the Korea office of </w:t>
      </w:r>
      <w:r w:rsidR="007D0A3A">
        <w:rPr>
          <w:rFonts w:asciiTheme="minorBidi" w:eastAsiaTheme="minorEastAsia" w:hAnsiTheme="minorBidi" w:hint="eastAsia"/>
          <w:sz w:val="24"/>
          <w:lang w:val="en"/>
        </w:rPr>
        <w:t>Jointide</w:t>
      </w:r>
      <w:r w:rsidRPr="00651124">
        <w:rPr>
          <w:rFonts w:asciiTheme="minorBidi" w:eastAsia="휴먼명조" w:hAnsiTheme="minorBidi"/>
          <w:sz w:val="24"/>
          <w:lang w:val="en"/>
        </w:rPr>
        <w:t xml:space="preserve"> Law Firm.</w:t>
      </w:r>
    </w:p>
    <w:p w14:paraId="0B5D4E30" w14:textId="77777777" w:rsidR="001B7363" w:rsidRPr="00651124" w:rsidRDefault="001B7363">
      <w:pPr>
        <w:spacing w:line="408" w:lineRule="auto"/>
        <w:rPr>
          <w:rFonts w:asciiTheme="minorBidi" w:eastAsia="휴먼명조" w:hAnsiTheme="minorBidi"/>
          <w:spacing w:val="-3"/>
          <w:sz w:val="24"/>
        </w:rPr>
      </w:pPr>
    </w:p>
    <w:p w14:paraId="158D5092" w14:textId="7E8411AB" w:rsidR="001B7363" w:rsidRPr="002766D1" w:rsidRDefault="00B30CE1">
      <w:pPr>
        <w:rPr>
          <w:rFonts w:asciiTheme="minorBidi" w:hAnsiTheme="minorBidi"/>
          <w:sz w:val="24"/>
        </w:rPr>
      </w:pPr>
      <w:r w:rsidRPr="00651124">
        <w:rPr>
          <w:rFonts w:asciiTheme="minorBidi" w:eastAsia="휴먼명조" w:hAnsiTheme="minorBidi"/>
          <w:sz w:val="24"/>
          <w:lang w:val="en"/>
        </w:rPr>
        <w:t xml:space="preserve">■ [Beijing] Mega MOUs with </w:t>
      </w:r>
      <w:r w:rsidRPr="00E256F4">
        <w:rPr>
          <w:rFonts w:asciiTheme="minorBidi" w:eastAsia="휴먼명조" w:hAnsiTheme="minorBidi"/>
          <w:sz w:val="24"/>
          <w:lang w:val="en"/>
        </w:rPr>
        <w:t>“</w:t>
      </w:r>
      <w:commentRangeStart w:id="1"/>
      <w:r w:rsidRPr="00E256F4">
        <w:rPr>
          <w:rFonts w:asciiTheme="minorBidi" w:eastAsia="휴먼명조" w:hAnsiTheme="minorBidi"/>
          <w:sz w:val="24"/>
          <w:lang w:val="en"/>
        </w:rPr>
        <w:t>six</w:t>
      </w:r>
      <w:commentRangeEnd w:id="1"/>
      <w:r w:rsidR="00853199" w:rsidRPr="00651124">
        <w:rPr>
          <w:rStyle w:val="af6"/>
          <w:rFonts w:asciiTheme="minorBidi" w:eastAsia="휴먼명조" w:hAnsiTheme="minorBidi"/>
          <w:sz w:val="24"/>
          <w:szCs w:val="24"/>
          <w:lang w:val="en"/>
        </w:rPr>
        <w:commentReference w:id="1"/>
      </w:r>
      <w:r w:rsidRPr="00651124">
        <w:rPr>
          <w:rFonts w:asciiTheme="minorBidi" w:eastAsia="휴먼명조" w:hAnsiTheme="minorBidi"/>
          <w:sz w:val="24"/>
          <w:lang w:val="en"/>
        </w:rPr>
        <w:t xml:space="preserve"> core institutions”—including national-level associations, strategic platforms, an AI unicorn, and the largest law firm—in the heart of China</w:t>
      </w:r>
    </w:p>
    <w:p w14:paraId="6958AF4D" w14:textId="77777777" w:rsidR="001B7363" w:rsidRPr="00651124" w:rsidRDefault="001B7363">
      <w:pPr>
        <w:rPr>
          <w:rFonts w:asciiTheme="minorBidi" w:eastAsia="휴먼명조" w:hAnsiTheme="minorBidi"/>
          <w:spacing w:val="-19"/>
          <w:w w:val="80"/>
          <w:sz w:val="24"/>
        </w:rPr>
      </w:pPr>
    </w:p>
    <w:p w14:paraId="0A4A1B01" w14:textId="742093C4" w:rsidR="001B7363" w:rsidRPr="002766D1" w:rsidRDefault="00B30CE1">
      <w:pPr>
        <w:rPr>
          <w:rFonts w:asciiTheme="minorBidi" w:hAnsiTheme="minorBidi"/>
          <w:sz w:val="24"/>
        </w:rPr>
      </w:pPr>
      <w:r w:rsidRPr="00651124">
        <w:rPr>
          <w:rFonts w:asciiTheme="minorBidi" w:eastAsia="휴먼명조" w:hAnsiTheme="minorBidi"/>
          <w:sz w:val="24"/>
          <w:lang w:val="en"/>
        </w:rPr>
        <w:t xml:space="preserve"> The delegation then moved on to the capital, Beijing—the heart of China’s advanced technology and policy—to focus its efforts on the greater Jing-Jin-Ji (Beijing–Tianjin–Hebei) region. In particular, at the Beijing investment briefing and local meeting rooms on June 13, Gyeongbuk scored a major achievement by signing a series of MOUs with five core institutions of the highest-ever level of public credibility, ranging from a body approved </w:t>
      </w:r>
      <w:r w:rsidRPr="00651124">
        <w:rPr>
          <w:rFonts w:asciiTheme="minorBidi" w:eastAsia="휴먼명조" w:hAnsiTheme="minorBidi"/>
          <w:sz w:val="24"/>
          <w:lang w:val="en"/>
        </w:rPr>
        <w:lastRenderedPageBreak/>
        <w:t xml:space="preserve">by China’s State Council </w:t>
      </w:r>
      <w:r w:rsidRPr="00651124">
        <w:rPr>
          <w:rFonts w:asciiTheme="minorBidi" w:eastAsia="휴먼명조" w:hAnsiTheme="minorBidi"/>
          <w:sz w:val="24"/>
          <w:lang w:val="en"/>
        </w:rPr>
        <w:t>to China’s largest global law firm, with a staff of 10,000.</w:t>
      </w:r>
    </w:p>
    <w:p w14:paraId="57FABCC5" w14:textId="15292EF2" w:rsidR="001B7363" w:rsidRPr="002766D1" w:rsidRDefault="00B30CE1">
      <w:pPr>
        <w:spacing w:line="336" w:lineRule="auto"/>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Shangdi Overseas Service Port (</w:t>
      </w:r>
      <w:r w:rsidRPr="00651124">
        <w:rPr>
          <w:rFonts w:asciiTheme="minorBidi" w:eastAsia="한컴 윤고딕 240" w:hAnsiTheme="minorBidi"/>
          <w:sz w:val="24"/>
          <w:lang w:val="en"/>
        </w:rPr>
        <w:t>上地出海服</w:t>
      </w:r>
      <w:r w:rsidRPr="00651124">
        <w:rPr>
          <w:rFonts w:ascii="SimSun" w:eastAsia="SimSun" w:hAnsi="SimSun" w:cs="SimSun" w:hint="eastAsia"/>
          <w:sz w:val="24"/>
          <w:lang w:val="en"/>
        </w:rPr>
        <w:t>务</w:t>
      </w:r>
      <w:r w:rsidRPr="00651124">
        <w:rPr>
          <w:rFonts w:ascii="바탕" w:eastAsia="바탕" w:hAnsi="바탕" w:cs="바탕" w:hint="eastAsia"/>
          <w:sz w:val="24"/>
          <w:lang w:val="en"/>
        </w:rPr>
        <w:t>港</w:t>
      </w:r>
      <w:r w:rsidRPr="00651124">
        <w:rPr>
          <w:rFonts w:asciiTheme="minorBidi" w:eastAsia="한컴 윤고딕 240" w:hAnsiTheme="minorBidi"/>
          <w:sz w:val="24"/>
          <w:lang w:val="en"/>
        </w:rPr>
        <w:t>)</w:t>
      </w:r>
      <w:r w:rsidRPr="00651124">
        <w:rPr>
          <w:rFonts w:asciiTheme="minorBidi" w:eastAsia="휴먼명조" w:hAnsiTheme="minorBidi"/>
          <w:sz w:val="24"/>
          <w:lang w:val="en"/>
        </w:rPr>
        <w:t>: A one-stop platform supporting the overseas expansion of Beijing-based high-tech companies. Through this partnership, a permanent cooperation channel will be established to match and promote Gyeongbuk’s investment policies and bold incentives to promising Chinese firms.</w:t>
      </w:r>
    </w:p>
    <w:p w14:paraId="4928AF60" w14:textId="3658DC0B" w:rsidR="001B7363" w:rsidRPr="002766D1" w:rsidRDefault="00B30CE1">
      <w:pPr>
        <w:spacing w:line="372" w:lineRule="auto"/>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Hidea International Youth Talent Reception Hall (Hidea</w:t>
      </w:r>
      <w:r w:rsidRPr="00651124">
        <w:rPr>
          <w:rFonts w:ascii="Noto Sans KR" w:eastAsia="Noto Sans KR" w:hAnsi="Noto Sans KR" w:cs="Noto Sans KR" w:hint="eastAsia"/>
          <w:sz w:val="24"/>
          <w:lang w:val="en"/>
        </w:rPr>
        <w:t>国</w:t>
      </w:r>
      <w:r w:rsidRPr="00651124">
        <w:rPr>
          <w:rFonts w:ascii="SimSun" w:eastAsia="SimSun" w:hAnsi="SimSun" w:cs="SimSun" w:hint="eastAsia"/>
          <w:sz w:val="24"/>
          <w:lang w:val="en"/>
        </w:rPr>
        <w:t>际青</w:t>
      </w:r>
      <w:r w:rsidRPr="00651124">
        <w:rPr>
          <w:rFonts w:ascii="바탕" w:eastAsia="바탕" w:hAnsi="바탕" w:cs="바탕" w:hint="eastAsia"/>
          <w:sz w:val="24"/>
          <w:lang w:val="en"/>
        </w:rPr>
        <w:t>年人才</w:t>
      </w:r>
      <w:r w:rsidRPr="00651124">
        <w:rPr>
          <w:rFonts w:ascii="Noto Sans KR" w:eastAsia="Noto Sans KR" w:hAnsi="Noto Sans KR" w:cs="Noto Sans KR" w:hint="eastAsia"/>
          <w:sz w:val="24"/>
          <w:lang w:val="en"/>
        </w:rPr>
        <w:t>会</w:t>
      </w:r>
      <w:r w:rsidRPr="00651124">
        <w:rPr>
          <w:rFonts w:ascii="바탕" w:eastAsia="바탕" w:hAnsi="바탕" w:cs="바탕" w:hint="eastAsia"/>
          <w:sz w:val="24"/>
          <w:lang w:val="en"/>
        </w:rPr>
        <w:t>客</w:t>
      </w:r>
      <w:r w:rsidRPr="00651124">
        <w:rPr>
          <w:rFonts w:ascii="SimSun" w:eastAsia="SimSun" w:hAnsi="SimSun" w:cs="SimSun" w:hint="eastAsia"/>
          <w:sz w:val="24"/>
          <w:lang w:val="en"/>
        </w:rPr>
        <w:t>厅</w:t>
      </w:r>
      <w:r w:rsidRPr="00651124">
        <w:rPr>
          <w:rFonts w:asciiTheme="minorBidi" w:eastAsia="한컴 윤고딕 240" w:hAnsiTheme="minorBidi"/>
          <w:sz w:val="24"/>
          <w:lang w:val="en"/>
        </w:rPr>
        <w:t>)</w:t>
      </w:r>
      <w:r w:rsidRPr="00651124">
        <w:rPr>
          <w:rFonts w:asciiTheme="minorBidi" w:eastAsia="휴먼명조" w:hAnsiTheme="minorBidi"/>
          <w:sz w:val="24"/>
          <w:lang w:val="en"/>
        </w:rPr>
        <w:t xml:space="preserve">: A public platform led by the Haidian District Government of Beijing to attract young talent and provide startup infrastructure. The partnership will promote investment cooperation between Gyeongbuk and </w:t>
      </w:r>
      <w:r w:rsidR="00ED0FA6">
        <w:rPr>
          <w:rFonts w:asciiTheme="minorBidi" w:eastAsia="휴먼명조" w:hAnsiTheme="minorBidi" w:hint="eastAsia"/>
          <w:sz w:val="24"/>
          <w:lang w:val="en"/>
        </w:rPr>
        <w:t>youth</w:t>
      </w:r>
      <w:r w:rsidRPr="00651124">
        <w:rPr>
          <w:rFonts w:asciiTheme="minorBidi" w:eastAsia="휴먼명조" w:hAnsiTheme="minorBidi"/>
          <w:sz w:val="24"/>
          <w:lang w:val="en"/>
        </w:rPr>
        <w:t xml:space="preserve"> startups in advanced technology fields such as AI and robotics.</w:t>
      </w:r>
    </w:p>
    <w:p w14:paraId="38DCDF99" w14:textId="7927F51A" w:rsidR="001B7363" w:rsidRPr="002766D1" w:rsidRDefault="00B30CE1">
      <w:pPr>
        <w:spacing w:line="372" w:lineRule="auto"/>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 xml:space="preserve">Talent and Data Technology </w:t>
      </w:r>
      <w:r w:rsidRPr="002766D1">
        <w:rPr>
          <w:rFonts w:asciiTheme="minorBidi" w:hAnsiTheme="minorBidi"/>
          <w:sz w:val="24"/>
          <w:lang w:val="en"/>
        </w:rPr>
        <w:t>Group</w:t>
      </w:r>
      <w:r w:rsidRPr="002766D1">
        <w:rPr>
          <w:rFonts w:asciiTheme="minorBidi" w:hAnsiTheme="minorBidi"/>
          <w:sz w:val="24"/>
          <w:lang w:val="en"/>
        </w:rPr>
        <w:t xml:space="preserve"> (</w:t>
      </w:r>
      <w:r w:rsidRPr="002766D1">
        <w:rPr>
          <w:rFonts w:asciiTheme="minorBidi" w:hAnsiTheme="minorBidi"/>
          <w:sz w:val="24"/>
          <w:lang w:val="en"/>
        </w:rPr>
        <w:t>人才</w:t>
      </w:r>
      <w:r w:rsidRPr="002766D1">
        <w:rPr>
          <w:rFonts w:ascii="MS Mincho" w:hAnsi="MS Mincho"/>
          <w:sz w:val="24"/>
          <w:lang w:val="en"/>
        </w:rPr>
        <w:t>数</w:t>
      </w:r>
      <w:r w:rsidRPr="002766D1">
        <w:rPr>
          <w:rFonts w:ascii="바탕" w:hAnsi="바탕"/>
          <w:sz w:val="24"/>
          <w:lang w:val="en"/>
        </w:rPr>
        <w:t>科集</w:t>
      </w:r>
      <w:r w:rsidRPr="002766D1">
        <w:rPr>
          <w:rFonts w:ascii="SimSun" w:hAnsi="SimSun" w:hint="eastAsia"/>
          <w:sz w:val="24"/>
          <w:lang w:val="en"/>
        </w:rPr>
        <w:t>团</w:t>
      </w:r>
      <w:r w:rsidRPr="002766D1">
        <w:rPr>
          <w:rFonts w:asciiTheme="minorBidi" w:hAnsiTheme="minorBidi"/>
          <w:sz w:val="24"/>
          <w:lang w:val="en"/>
        </w:rPr>
        <w:t>)</w:t>
      </w:r>
      <w:r w:rsidRPr="00651124">
        <w:rPr>
          <w:rFonts w:asciiTheme="minorBidi" w:hAnsiTheme="minorBidi"/>
          <w:sz w:val="24"/>
          <w:lang w:val="en"/>
        </w:rPr>
        <w:t xml:space="preserve">: </w:t>
      </w:r>
      <w:r w:rsidRPr="00651124">
        <w:rPr>
          <w:rFonts w:asciiTheme="minorBidi" w:eastAsia="휴먼명조" w:hAnsiTheme="minorBidi"/>
          <w:sz w:val="24"/>
          <w:lang w:val="en"/>
        </w:rPr>
        <w:t>A public–private high-tech company specializing in talent big data services.</w:t>
      </w:r>
      <w:r w:rsidR="00CE6A98">
        <w:rPr>
          <w:rFonts w:asciiTheme="minorBidi" w:eastAsiaTheme="minorEastAsia" w:hAnsiTheme="minorBidi" w:hint="eastAsia"/>
          <w:sz w:val="24"/>
          <w:lang w:val="en"/>
        </w:rPr>
        <w:t xml:space="preserve"> </w:t>
      </w:r>
      <w:r w:rsidRPr="00651124">
        <w:rPr>
          <w:rFonts w:asciiTheme="minorBidi" w:eastAsia="휴먼명조" w:hAnsiTheme="minorBidi"/>
          <w:sz w:val="24"/>
          <w:lang w:val="en"/>
        </w:rPr>
        <w:t>The organization will support Gyeongbuk companies by facilitating precise matching with highly skilled Chinese technical talent and by strengthening two-way infrastructure for global supply chain expansion.</w:t>
      </w:r>
    </w:p>
    <w:p w14:paraId="0C7AD5BD" w14:textId="4B99D944" w:rsidR="001B7363" w:rsidRPr="002766D1" w:rsidRDefault="00B30CE1">
      <w:pPr>
        <w:spacing w:line="372" w:lineRule="auto"/>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 xml:space="preserve">Mech-Mind Robotics </w:t>
      </w:r>
      <w:r w:rsidRPr="00651124">
        <w:rPr>
          <w:rFonts w:asciiTheme="minorBidi" w:eastAsia="한컴 윤고딕 240" w:hAnsiTheme="minorBidi"/>
          <w:sz w:val="24"/>
          <w:lang w:val="en"/>
        </w:rPr>
        <w:t>(</w:t>
      </w:r>
      <w:r w:rsidRPr="00651124">
        <w:rPr>
          <w:rFonts w:asciiTheme="minorBidi" w:eastAsia="한컴 윤고딕 240" w:hAnsiTheme="minorBidi"/>
          <w:sz w:val="24"/>
          <w:lang w:val="en"/>
        </w:rPr>
        <w:t>梅卡曼德</w:t>
      </w:r>
      <w:r w:rsidRPr="00651124">
        <w:rPr>
          <w:rFonts w:asciiTheme="minorBidi" w:eastAsia="한컴 윤고딕 240" w:hAnsiTheme="minorBidi"/>
          <w:sz w:val="24"/>
          <w:lang w:val="en"/>
        </w:rPr>
        <w:t>)</w:t>
      </w:r>
      <w:r w:rsidRPr="00651124">
        <w:rPr>
          <w:rFonts w:asciiTheme="minorBidi" w:eastAsia="휴먼명조" w:hAnsiTheme="minorBidi"/>
          <w:sz w:val="24"/>
          <w:lang w:val="en"/>
        </w:rPr>
        <w:t>: A global</w:t>
      </w:r>
      <w:r w:rsidR="00C71DE2">
        <w:rPr>
          <w:rFonts w:asciiTheme="minorBidi" w:eastAsia="휴먼명조" w:hAnsiTheme="minorBidi" w:hint="eastAsia"/>
          <w:sz w:val="24"/>
          <w:lang w:val="en"/>
        </w:rPr>
        <w:t xml:space="preserve"> top-tier</w:t>
      </w:r>
      <w:r w:rsidRPr="00651124">
        <w:rPr>
          <w:rFonts w:asciiTheme="minorBidi" w:eastAsia="휴먼명조" w:hAnsiTheme="minorBidi"/>
          <w:sz w:val="24"/>
          <w:lang w:val="en"/>
        </w:rPr>
        <w:t xml:space="preserve"> deep-tech robotics unicorn operating in more than 50 countries. Combining high-precision 3D cameras with</w:t>
      </w:r>
      <w:r w:rsidR="00ED0FA6">
        <w:rPr>
          <w:rFonts w:asciiTheme="minorBidi" w:eastAsia="휴먼명조" w:hAnsiTheme="minorBidi" w:hint="eastAsia"/>
          <w:sz w:val="24"/>
          <w:lang w:val="en"/>
        </w:rPr>
        <w:t xml:space="preserve"> </w:t>
      </w:r>
      <w:r w:rsidR="00ED0FA6" w:rsidRPr="00651124">
        <w:rPr>
          <w:rFonts w:asciiTheme="minorBidi" w:eastAsia="휴먼명조" w:hAnsiTheme="minorBidi"/>
          <w:sz w:val="24"/>
          <w:lang w:val="en"/>
        </w:rPr>
        <w:t>artificial intelligence</w:t>
      </w:r>
      <w:r w:rsidRPr="00651124">
        <w:rPr>
          <w:rFonts w:asciiTheme="minorBidi" w:eastAsia="휴먼명조" w:hAnsiTheme="minorBidi"/>
          <w:sz w:val="24"/>
          <w:lang w:val="en"/>
        </w:rPr>
        <w:t xml:space="preserve"> </w:t>
      </w:r>
      <w:r w:rsidR="00ED0FA6">
        <w:rPr>
          <w:rFonts w:asciiTheme="minorBidi" w:eastAsia="휴먼명조" w:hAnsiTheme="minorBidi" w:hint="eastAsia"/>
          <w:sz w:val="24"/>
          <w:lang w:val="en"/>
        </w:rPr>
        <w:t>(</w:t>
      </w:r>
      <w:r w:rsidRPr="00651124">
        <w:rPr>
          <w:rFonts w:asciiTheme="minorBidi" w:eastAsia="휴먼명조" w:hAnsiTheme="minorBidi"/>
          <w:sz w:val="24"/>
          <w:lang w:val="en"/>
        </w:rPr>
        <w:t>AI</w:t>
      </w:r>
      <w:r w:rsidR="00ED0FA6">
        <w:rPr>
          <w:rFonts w:asciiTheme="minorBidi" w:eastAsia="휴먼명조" w:hAnsiTheme="minorBidi" w:hint="eastAsia"/>
          <w:sz w:val="24"/>
          <w:lang w:val="en"/>
        </w:rPr>
        <w:t>)</w:t>
      </w:r>
      <w:r w:rsidRPr="00651124">
        <w:rPr>
          <w:rFonts w:asciiTheme="minorBidi" w:eastAsia="휴먼명조" w:hAnsiTheme="minorBidi"/>
          <w:sz w:val="24"/>
          <w:lang w:val="en"/>
        </w:rPr>
        <w:t>-powered vision algorithms, the company will collaborate with Gyeongbuk to expand exchanges and cooperation in smart manufacturing and automation.</w:t>
      </w:r>
    </w:p>
    <w:p w14:paraId="5F666F60" w14:textId="0688C3E4" w:rsidR="001B7363" w:rsidRPr="002766D1" w:rsidRDefault="00B30CE1">
      <w:pPr>
        <w:spacing w:line="372" w:lineRule="auto"/>
        <w:ind w:left="447" w:hanging="447"/>
        <w:rPr>
          <w:rFonts w:asciiTheme="minorBidi" w:hAnsiTheme="minorBidi"/>
          <w:sz w:val="24"/>
        </w:rPr>
      </w:pPr>
      <w:r w:rsidRPr="00651124">
        <w:rPr>
          <w:rFonts w:asciiTheme="minorBidi" w:hAnsiTheme="minorBidi"/>
          <w:sz w:val="24"/>
          <w:lang w:val="en"/>
        </w:rPr>
        <w:t>∙</w:t>
      </w:r>
      <w:r w:rsidRPr="00651124">
        <w:rPr>
          <w:rFonts w:asciiTheme="minorBidi" w:eastAsia="한컴 윤고딕 240" w:hAnsiTheme="minorBidi"/>
          <w:sz w:val="24"/>
          <w:lang w:val="en"/>
        </w:rPr>
        <w:t xml:space="preserve">Aqrose Technology </w:t>
      </w:r>
      <w:r w:rsidRPr="00651124">
        <w:rPr>
          <w:rFonts w:asciiTheme="minorBidi" w:eastAsia="한컴 윤고딕 240" w:hAnsiTheme="minorBidi"/>
          <w:sz w:val="24"/>
          <w:lang w:val="en"/>
        </w:rPr>
        <w:t>(</w:t>
      </w:r>
      <w:r w:rsidRPr="00651124">
        <w:rPr>
          <w:rFonts w:asciiTheme="minorBidi" w:eastAsia="한컴 윤고딕 240" w:hAnsiTheme="minorBidi"/>
          <w:sz w:val="24"/>
          <w:lang w:val="en"/>
        </w:rPr>
        <w:t>阿丘科技</w:t>
      </w:r>
      <w:r w:rsidRPr="00651124">
        <w:rPr>
          <w:rFonts w:asciiTheme="minorBidi" w:eastAsia="한컴 윤고딕 240" w:hAnsiTheme="minorBidi"/>
          <w:sz w:val="24"/>
          <w:lang w:val="en"/>
        </w:rPr>
        <w:t>)</w:t>
      </w:r>
      <w:r w:rsidRPr="00651124">
        <w:rPr>
          <w:rFonts w:asciiTheme="minorBidi" w:eastAsia="휴먼명조" w:hAnsiTheme="minorBidi"/>
          <w:sz w:val="24"/>
          <w:lang w:val="en"/>
        </w:rPr>
        <w:t>: A leading industrial AI software company that utilizes proprietary deep-learning algorithms to automate visual defect inspection in manufacturing processes. The partnership aims to strengthen cooperation in advanced high-tech manufacturing.</w:t>
      </w:r>
    </w:p>
    <w:p w14:paraId="77CBAD28" w14:textId="77777777" w:rsidR="001B7363" w:rsidRPr="00651124" w:rsidRDefault="001B7363">
      <w:pPr>
        <w:spacing w:line="372" w:lineRule="auto"/>
        <w:ind w:left="447" w:hanging="447"/>
        <w:rPr>
          <w:rFonts w:asciiTheme="minorBidi" w:eastAsia="휴먼명조" w:hAnsiTheme="minorBidi"/>
          <w:spacing w:val="-6"/>
          <w:sz w:val="24"/>
        </w:rPr>
      </w:pPr>
    </w:p>
    <w:p w14:paraId="5BBEDE53" w14:textId="15E938A1" w:rsidR="001B7363" w:rsidRPr="002766D1" w:rsidRDefault="00B30CE1">
      <w:pPr>
        <w:rPr>
          <w:rFonts w:asciiTheme="minorBidi" w:hAnsiTheme="minorBidi"/>
          <w:sz w:val="24"/>
        </w:rPr>
      </w:pPr>
      <w:r w:rsidRPr="00651124">
        <w:rPr>
          <w:rFonts w:asciiTheme="minorBidi" w:eastAsia="휴먼명조" w:hAnsiTheme="minorBidi"/>
          <w:sz w:val="24"/>
          <w:lang w:val="en"/>
        </w:rPr>
        <w:t xml:space="preserve"> The Beijing event attracted a broad range of Chinese policymakers, administrative heads of autonomous districts, and leading figures from economic organizations, </w:t>
      </w:r>
      <w:r w:rsidR="001065ED" w:rsidRPr="001065ED">
        <w:rPr>
          <w:rFonts w:asciiTheme="minorBidi" w:eastAsia="휴먼명조" w:hAnsiTheme="minorBidi"/>
          <w:sz w:val="24"/>
        </w:rPr>
        <w:t>strengthening close</w:t>
      </w:r>
      <w:r w:rsidR="001065ED">
        <w:rPr>
          <w:rFonts w:asciiTheme="minorBidi" w:eastAsia="휴먼명조" w:hAnsiTheme="minorBidi" w:hint="eastAsia"/>
          <w:sz w:val="24"/>
        </w:rPr>
        <w:t xml:space="preserve"> </w:t>
      </w:r>
      <w:r w:rsidRPr="00651124">
        <w:rPr>
          <w:rFonts w:asciiTheme="minorBidi" w:eastAsia="휴먼명조" w:hAnsiTheme="minorBidi"/>
          <w:sz w:val="24"/>
          <w:lang w:val="en"/>
        </w:rPr>
        <w:t>cooperation with Gyeongbuk.</w:t>
      </w:r>
    </w:p>
    <w:p w14:paraId="44640DAA" w14:textId="77777777" w:rsidR="001B7363" w:rsidRPr="00651124" w:rsidRDefault="001B7363">
      <w:pPr>
        <w:rPr>
          <w:rFonts w:asciiTheme="minorBidi" w:eastAsia="휴먼명조" w:hAnsiTheme="minorBidi"/>
          <w:sz w:val="24"/>
        </w:rPr>
      </w:pPr>
    </w:p>
    <w:p w14:paraId="4D6D01BB" w14:textId="0C2EA55E" w:rsidR="001B7363" w:rsidRPr="002766D1" w:rsidRDefault="00B30CE1">
      <w:pPr>
        <w:rPr>
          <w:rFonts w:asciiTheme="minorBidi" w:hAnsiTheme="minorBidi"/>
          <w:sz w:val="24"/>
        </w:rPr>
      </w:pPr>
      <w:r w:rsidRPr="00651124">
        <w:rPr>
          <w:rFonts w:asciiTheme="minorBidi" w:eastAsia="휴먼명조" w:hAnsiTheme="minorBidi"/>
          <w:sz w:val="24"/>
          <w:lang w:val="en"/>
        </w:rPr>
        <w:lastRenderedPageBreak/>
        <w:t xml:space="preserve"> Chinese government and institutional figures in attendance included Yan Weiqun (</w:t>
      </w:r>
      <w:r w:rsidRPr="00651124">
        <w:rPr>
          <w:rFonts w:ascii="SimSun" w:eastAsia="SimSun" w:hAnsi="SimSun" w:cs="SimSun" w:hint="eastAsia"/>
          <w:sz w:val="24"/>
          <w:lang w:val="en"/>
        </w:rPr>
        <w:t>严卫</w:t>
      </w:r>
      <w:r w:rsidRPr="00651124">
        <w:rPr>
          <w:rFonts w:ascii="바탕" w:eastAsia="바탕" w:hAnsi="바탕" w:cs="바탕" w:hint="eastAsia"/>
          <w:sz w:val="24"/>
          <w:lang w:val="en"/>
        </w:rPr>
        <w:t>群</w:t>
      </w:r>
      <w:r w:rsidRPr="00651124">
        <w:rPr>
          <w:rFonts w:asciiTheme="minorBidi" w:eastAsia="휴먼명조" w:hAnsiTheme="minorBidi"/>
          <w:sz w:val="24"/>
          <w:lang w:val="en"/>
        </w:rPr>
        <w:t>), Chairman of the Beijing Federation of Industry and Commerce</w:t>
      </w:r>
      <w:r w:rsidRPr="00651124">
        <w:rPr>
          <w:rFonts w:asciiTheme="minorBidi" w:eastAsia="휴먼명조" w:hAnsiTheme="minorBidi"/>
          <w:sz w:val="24"/>
          <w:lang w:val="en"/>
        </w:rPr>
        <w:t>; Wang Jingchuan (</w:t>
      </w:r>
      <w:r w:rsidRPr="00651124">
        <w:rPr>
          <w:rFonts w:asciiTheme="minorBidi" w:eastAsia="휴먼명조" w:hAnsiTheme="minorBidi"/>
          <w:sz w:val="24"/>
          <w:lang w:val="en"/>
        </w:rPr>
        <w:t>王菁川</w:t>
      </w:r>
      <w:r w:rsidRPr="00651124">
        <w:rPr>
          <w:rFonts w:asciiTheme="minorBidi" w:eastAsia="휴먼명조" w:hAnsiTheme="minorBidi"/>
          <w:sz w:val="24"/>
          <w:lang w:val="en"/>
        </w:rPr>
        <w:t>), Director of the Department of Trade and Investment Promotion of CCPIT Beijing</w:t>
      </w:r>
      <w:r w:rsidRPr="00651124">
        <w:rPr>
          <w:rFonts w:asciiTheme="minorBidi" w:eastAsia="휴먼명조" w:hAnsiTheme="minorBidi"/>
          <w:sz w:val="24"/>
          <w:lang w:val="en"/>
        </w:rPr>
        <w:t>; Cui Dingyu (</w:t>
      </w:r>
      <w:r w:rsidRPr="00651124">
        <w:rPr>
          <w:rFonts w:asciiTheme="minorBidi" w:eastAsia="휴먼명조" w:hAnsiTheme="minorBidi"/>
          <w:sz w:val="24"/>
          <w:lang w:val="en"/>
        </w:rPr>
        <w:t>崔定宇</w:t>
      </w:r>
      <w:r w:rsidRPr="00651124">
        <w:rPr>
          <w:rFonts w:asciiTheme="minorBidi" w:eastAsia="휴먼명조" w:hAnsiTheme="minorBidi"/>
          <w:sz w:val="24"/>
          <w:lang w:val="en"/>
        </w:rPr>
        <w:t>), Director of Haidian Subdistrict, one of Beijing’s key administrative districts; and Wang Chunze (</w:t>
      </w:r>
      <w:r w:rsidRPr="00651124">
        <w:rPr>
          <w:rFonts w:asciiTheme="minorBidi" w:eastAsia="휴먼명조" w:hAnsiTheme="minorBidi"/>
          <w:sz w:val="24"/>
          <w:lang w:val="en"/>
        </w:rPr>
        <w:t>王春</w:t>
      </w:r>
      <w:r w:rsidRPr="00651124">
        <w:rPr>
          <w:rFonts w:ascii="SimSun" w:eastAsia="SimSun" w:hAnsi="SimSun" w:cs="SimSun" w:hint="eastAsia"/>
          <w:sz w:val="24"/>
          <w:lang w:val="en"/>
        </w:rPr>
        <w:t>泽</w:t>
      </w:r>
      <w:r w:rsidRPr="00651124">
        <w:rPr>
          <w:rFonts w:asciiTheme="minorBidi" w:eastAsia="휴먼명조" w:hAnsiTheme="minorBidi"/>
          <w:sz w:val="24"/>
          <w:lang w:val="en"/>
        </w:rPr>
        <w:t>), Deputy Secretary of the Haidian Subdistrict Party Committee. These officials expressed strong support for expanding industrial exchanges and administrative cooperation between Beijing and Gyeongbuk.</w:t>
      </w:r>
    </w:p>
    <w:p w14:paraId="69E84E01" w14:textId="77777777" w:rsidR="001B7363" w:rsidRPr="00651124" w:rsidRDefault="001B7363">
      <w:pPr>
        <w:rPr>
          <w:rFonts w:asciiTheme="minorBidi" w:eastAsia="휴먼명조" w:hAnsiTheme="minorBidi"/>
          <w:spacing w:val="-6"/>
          <w:sz w:val="24"/>
        </w:rPr>
      </w:pPr>
    </w:p>
    <w:p w14:paraId="10056BDC" w14:textId="7916EEFA" w:rsidR="001B7363" w:rsidRPr="002766D1" w:rsidRDefault="00B30CE1">
      <w:pPr>
        <w:rPr>
          <w:rFonts w:asciiTheme="minorBidi" w:hAnsiTheme="minorBidi"/>
          <w:sz w:val="24"/>
        </w:rPr>
      </w:pPr>
      <w:r w:rsidRPr="00651124">
        <w:rPr>
          <w:rFonts w:asciiTheme="minorBidi" w:eastAsia="휴먼명조" w:hAnsiTheme="minorBidi"/>
          <w:sz w:val="24"/>
          <w:lang w:val="en"/>
        </w:rPr>
        <w:t xml:space="preserve"> In addition, </w:t>
      </w:r>
      <w:r w:rsidR="001065ED">
        <w:rPr>
          <w:rFonts w:asciiTheme="minorBidi" w:eastAsia="휴먼명조" w:hAnsiTheme="minorBidi" w:hint="eastAsia"/>
          <w:sz w:val="24"/>
          <w:lang w:val="en"/>
        </w:rPr>
        <w:t xml:space="preserve">a large number of </w:t>
      </w:r>
      <w:r w:rsidRPr="00651124">
        <w:rPr>
          <w:rFonts w:asciiTheme="minorBidi" w:eastAsia="휴먼명조" w:hAnsiTheme="minorBidi"/>
          <w:sz w:val="24"/>
          <w:lang w:val="en"/>
        </w:rPr>
        <w:t>leaders from major Chinese economic organizations and prominent business figures, including Wang Qi (</w:t>
      </w:r>
      <w:r w:rsidRPr="00651124">
        <w:rPr>
          <w:rFonts w:asciiTheme="minorBidi" w:eastAsia="휴먼명조" w:hAnsiTheme="minorBidi"/>
          <w:sz w:val="24"/>
          <w:lang w:val="en"/>
        </w:rPr>
        <w:t>王麒</w:t>
      </w:r>
      <w:r w:rsidRPr="00651124">
        <w:rPr>
          <w:rFonts w:asciiTheme="minorBidi" w:eastAsia="휴먼명조" w:hAnsiTheme="minorBidi"/>
          <w:sz w:val="24"/>
          <w:lang w:val="en"/>
        </w:rPr>
        <w:t xml:space="preserve">), Deputy Secretary-General of the </w:t>
      </w:r>
      <w:r w:rsidRPr="00651124">
        <w:rPr>
          <w:rFonts w:asciiTheme="minorBidi" w:eastAsia="휴먼명조" w:hAnsiTheme="minorBidi"/>
          <w:sz w:val="24"/>
          <w:lang w:val="en"/>
        </w:rPr>
        <w:t>China Youth Entrepreneurs Association</w:t>
      </w:r>
      <w:r w:rsidR="001065ED">
        <w:rPr>
          <w:rFonts w:asciiTheme="minorBidi" w:eastAsia="휴먼명조" w:hAnsiTheme="minorBidi" w:hint="eastAsia"/>
          <w:sz w:val="24"/>
          <w:lang w:val="en"/>
        </w:rPr>
        <w:t xml:space="preserve">, </w:t>
      </w:r>
      <w:r w:rsidR="001065ED" w:rsidRPr="00651124">
        <w:rPr>
          <w:rFonts w:asciiTheme="minorBidi" w:eastAsia="휴먼명조" w:hAnsiTheme="minorBidi"/>
          <w:sz w:val="24"/>
          <w:lang w:val="en"/>
        </w:rPr>
        <w:t xml:space="preserve">took part in </w:t>
      </w:r>
      <w:r w:rsidR="001065ED">
        <w:rPr>
          <w:rFonts w:asciiTheme="minorBidi" w:eastAsia="휴먼명조" w:hAnsiTheme="minorBidi" w:hint="eastAsia"/>
          <w:sz w:val="24"/>
          <w:lang w:val="en"/>
        </w:rPr>
        <w:t>the event</w:t>
      </w:r>
      <w:r w:rsidRPr="00651124">
        <w:rPr>
          <w:rFonts w:asciiTheme="minorBidi" w:eastAsia="휴먼명조" w:hAnsiTheme="minorBidi"/>
          <w:sz w:val="24"/>
          <w:lang w:val="en"/>
        </w:rPr>
        <w:t>. Discussions focused on practical business matching and investment</w:t>
      </w:r>
      <w:r w:rsidR="001065ED" w:rsidRPr="001065ED">
        <w:t xml:space="preserve"> </w:t>
      </w:r>
      <w:r w:rsidR="001065ED" w:rsidRPr="001065ED">
        <w:rPr>
          <w:rFonts w:asciiTheme="minorBidi" w:eastAsia="휴먼명조" w:hAnsiTheme="minorBidi"/>
          <w:sz w:val="24"/>
          <w:szCs w:val="21"/>
        </w:rPr>
        <w:t xml:space="preserve">opportunities </w:t>
      </w:r>
      <w:r w:rsidRPr="00651124">
        <w:rPr>
          <w:rFonts w:asciiTheme="minorBidi" w:eastAsia="휴먼명조" w:hAnsiTheme="minorBidi"/>
          <w:sz w:val="24"/>
          <w:lang w:val="en"/>
        </w:rPr>
        <w:t>in Gyeongbuk.</w:t>
      </w:r>
    </w:p>
    <w:p w14:paraId="3B079530" w14:textId="045DBB25" w:rsidR="001B7363" w:rsidRPr="002766D1" w:rsidRDefault="00B30CE1">
      <w:pPr>
        <w:spacing w:line="408" w:lineRule="auto"/>
        <w:rPr>
          <w:rFonts w:asciiTheme="minorBidi" w:hAnsiTheme="minorBidi"/>
          <w:sz w:val="24"/>
        </w:rPr>
      </w:pPr>
      <w:r w:rsidRPr="00651124">
        <w:rPr>
          <w:rFonts w:asciiTheme="minorBidi" w:eastAsia="휴먼명조" w:hAnsiTheme="minorBidi"/>
          <w:sz w:val="24"/>
          <w:lang w:val="en"/>
        </w:rPr>
        <w:t xml:space="preserve"> The Beijing forum also featured an </w:t>
      </w:r>
      <w:r w:rsidR="001065ED">
        <w:rPr>
          <w:rFonts w:asciiTheme="minorBidi" w:eastAsia="휴먼명조" w:hAnsiTheme="minorBidi" w:hint="eastAsia"/>
          <w:sz w:val="24"/>
          <w:lang w:val="en"/>
        </w:rPr>
        <w:t>in-depth</w:t>
      </w:r>
      <w:r w:rsidRPr="00651124">
        <w:rPr>
          <w:rFonts w:asciiTheme="minorBidi" w:eastAsia="휴먼명조" w:hAnsiTheme="minorBidi"/>
          <w:sz w:val="24"/>
          <w:lang w:val="en"/>
        </w:rPr>
        <w:t xml:space="preserve"> panel discussion on “Exploring opportunities for Korea–China industrial cooperation</w:t>
      </w:r>
      <w:r w:rsidR="001065ED">
        <w:rPr>
          <w:rFonts w:asciiTheme="minorBidi" w:eastAsia="휴먼명조" w:hAnsiTheme="minorBidi" w:hint="eastAsia"/>
          <w:sz w:val="24"/>
          <w:lang w:val="en"/>
        </w:rPr>
        <w:t>,</w:t>
      </w:r>
      <w:r w:rsidRPr="00651124">
        <w:rPr>
          <w:rFonts w:asciiTheme="minorBidi" w:eastAsia="휴먼명조" w:hAnsiTheme="minorBidi"/>
          <w:sz w:val="24"/>
          <w:lang w:val="en"/>
        </w:rPr>
        <w:t>”</w:t>
      </w:r>
      <w:r w:rsidR="001065ED">
        <w:rPr>
          <w:rFonts w:asciiTheme="minorBidi" w:eastAsia="휴먼명조" w:hAnsiTheme="minorBidi" w:hint="eastAsia"/>
          <w:sz w:val="24"/>
          <w:lang w:val="en"/>
        </w:rPr>
        <w:t xml:space="preserve"> </w:t>
      </w:r>
      <w:r w:rsidR="001065ED" w:rsidRPr="001065ED">
        <w:rPr>
          <w:rFonts w:asciiTheme="minorBidi" w:eastAsia="휴먼명조" w:hAnsiTheme="minorBidi"/>
          <w:sz w:val="24"/>
        </w:rPr>
        <w:t xml:space="preserve">bringing together leading experts from government, </w:t>
      </w:r>
      <w:r w:rsidR="00E256F4">
        <w:rPr>
          <w:rFonts w:asciiTheme="minorBidi" w:eastAsia="휴먼명조" w:hAnsiTheme="minorBidi" w:hint="eastAsia"/>
          <w:sz w:val="24"/>
        </w:rPr>
        <w:t xml:space="preserve">business, </w:t>
      </w:r>
      <w:r w:rsidR="001065ED" w:rsidRPr="001065ED">
        <w:rPr>
          <w:rFonts w:asciiTheme="minorBidi" w:eastAsia="휴먼명조" w:hAnsiTheme="minorBidi"/>
          <w:sz w:val="24"/>
        </w:rPr>
        <w:t>industry, academia, and research in both countries, including</w:t>
      </w:r>
      <w:r w:rsidRPr="00651124">
        <w:rPr>
          <w:rFonts w:asciiTheme="minorBidi" w:eastAsia="휴먼명조" w:hAnsiTheme="minorBidi"/>
          <w:sz w:val="24"/>
          <w:lang w:val="en"/>
        </w:rPr>
        <w:t xml:space="preserve"> </w:t>
      </w:r>
      <w:r w:rsidRPr="00651124">
        <w:rPr>
          <w:rFonts w:asciiTheme="minorBidi" w:eastAsia="휴먼명조" w:hAnsiTheme="minorBidi"/>
          <w:sz w:val="24"/>
          <w:lang w:val="en"/>
        </w:rPr>
        <w:t>Joo Young-sup, Adjunct Professor at Seoul National University and former Minister of SMEs and Startups</w:t>
      </w:r>
      <w:r w:rsidRPr="00651124">
        <w:rPr>
          <w:rFonts w:asciiTheme="minorBidi" w:eastAsia="휴먼명조" w:hAnsiTheme="minorBidi"/>
          <w:sz w:val="24"/>
          <w:lang w:val="en"/>
        </w:rPr>
        <w:t>, and Niu Tao (</w:t>
      </w:r>
      <w:r w:rsidRPr="00651124">
        <w:rPr>
          <w:rFonts w:asciiTheme="minorBidi" w:eastAsia="휴먼명조" w:hAnsiTheme="minorBidi"/>
          <w:sz w:val="24"/>
          <w:lang w:val="en"/>
        </w:rPr>
        <w:t>牛</w:t>
      </w:r>
      <w:r w:rsidRPr="00651124">
        <w:rPr>
          <w:rFonts w:ascii="MS Mincho" w:eastAsia="MS Mincho" w:hAnsi="MS Mincho" w:cs="MS Mincho" w:hint="eastAsia"/>
          <w:sz w:val="24"/>
          <w:lang w:val="en"/>
        </w:rPr>
        <w:t>涛</w:t>
      </w:r>
      <w:r w:rsidRPr="00651124">
        <w:rPr>
          <w:rFonts w:asciiTheme="minorBidi" w:eastAsia="휴먼명조" w:hAnsiTheme="minorBidi"/>
          <w:sz w:val="24"/>
          <w:lang w:val="en"/>
        </w:rPr>
        <w:t>), Vice Chairman of the China Association of Small and Medium Commercial Enterprises</w:t>
      </w:r>
      <w:r w:rsidRPr="00651124">
        <w:rPr>
          <w:rFonts w:asciiTheme="minorBidi" w:eastAsia="휴먼명조" w:hAnsiTheme="minorBidi"/>
          <w:sz w:val="24"/>
          <w:lang w:val="en"/>
        </w:rPr>
        <w:t xml:space="preserve">. </w:t>
      </w:r>
    </w:p>
    <w:p w14:paraId="2CF32A1B" w14:textId="77777777" w:rsidR="001B7363" w:rsidRPr="00651124" w:rsidRDefault="001B7363">
      <w:pPr>
        <w:spacing w:line="444" w:lineRule="auto"/>
        <w:ind w:left="447" w:hanging="447"/>
        <w:rPr>
          <w:rFonts w:asciiTheme="minorBidi" w:eastAsia="휴먼명조" w:hAnsiTheme="minorBidi"/>
          <w:spacing w:val="-3"/>
          <w:sz w:val="24"/>
        </w:rPr>
      </w:pPr>
    </w:p>
    <w:p w14:paraId="07A31538" w14:textId="6B7BF0AD" w:rsidR="001B7363" w:rsidRPr="002766D1" w:rsidRDefault="00B30CE1">
      <w:pPr>
        <w:spacing w:line="444" w:lineRule="auto"/>
        <w:ind w:left="447" w:hanging="447"/>
        <w:rPr>
          <w:rFonts w:asciiTheme="minorBidi" w:hAnsiTheme="minorBidi"/>
          <w:sz w:val="24"/>
        </w:rPr>
      </w:pPr>
      <w:r w:rsidRPr="00651124">
        <w:rPr>
          <w:rFonts w:asciiTheme="minorBidi" w:eastAsia="휴먼명조" w:hAnsiTheme="minorBidi"/>
          <w:sz w:val="24"/>
          <w:lang w:val="en"/>
        </w:rPr>
        <w:t xml:space="preserve">■ Tailored local government IR for three cities and counties, plus thriving </w:t>
      </w:r>
      <w:r w:rsidR="00646DC0" w:rsidRPr="00646DC0">
        <w:rPr>
          <w:rFonts w:asciiTheme="minorBidi" w:eastAsia="휴먼명조" w:hAnsiTheme="minorBidi"/>
          <w:sz w:val="24"/>
        </w:rPr>
        <w:t xml:space="preserve">in-depth </w:t>
      </w:r>
      <w:r w:rsidRPr="00651124">
        <w:rPr>
          <w:rFonts w:asciiTheme="minorBidi" w:eastAsia="휴먼명조" w:hAnsiTheme="minorBidi"/>
          <w:sz w:val="24"/>
          <w:lang w:val="en"/>
        </w:rPr>
        <w:t>one-on-one</w:t>
      </w:r>
      <w:r w:rsidR="00B73BF1">
        <w:rPr>
          <w:rFonts w:asciiTheme="minorBidi" w:eastAsiaTheme="minorEastAsia" w:hAnsiTheme="minorBidi" w:hint="eastAsia"/>
          <w:sz w:val="24"/>
          <w:lang w:val="en"/>
        </w:rPr>
        <w:t xml:space="preserve"> </w:t>
      </w:r>
      <w:r w:rsidRPr="00651124">
        <w:rPr>
          <w:rFonts w:asciiTheme="minorBidi" w:eastAsia="휴먼명조" w:hAnsiTheme="minorBidi"/>
          <w:sz w:val="24"/>
          <w:lang w:val="en"/>
        </w:rPr>
        <w:t>business consultations</w:t>
      </w:r>
    </w:p>
    <w:p w14:paraId="1671BCCB" w14:textId="77777777" w:rsidR="001B7363" w:rsidRPr="00651124" w:rsidRDefault="001B7363">
      <w:pPr>
        <w:spacing w:line="444" w:lineRule="auto"/>
        <w:ind w:left="447" w:hanging="447"/>
        <w:rPr>
          <w:rFonts w:asciiTheme="minorBidi" w:eastAsia="휴먼명조" w:hAnsiTheme="minorBidi"/>
          <w:spacing w:val="-3"/>
          <w:sz w:val="24"/>
        </w:rPr>
      </w:pPr>
    </w:p>
    <w:p w14:paraId="24647B1C" w14:textId="6C3DAD8C" w:rsidR="001B7363" w:rsidRPr="002766D1" w:rsidRDefault="00B30CE1">
      <w:pPr>
        <w:spacing w:line="444" w:lineRule="auto"/>
        <w:rPr>
          <w:rFonts w:asciiTheme="minorBidi" w:hAnsiTheme="minorBidi"/>
          <w:sz w:val="24"/>
        </w:rPr>
      </w:pPr>
      <w:r w:rsidRPr="00651124">
        <w:rPr>
          <w:rFonts w:asciiTheme="minorBidi" w:eastAsia="휴먼명조" w:hAnsiTheme="minorBidi"/>
          <w:sz w:val="24"/>
          <w:lang w:val="en"/>
        </w:rPr>
        <w:t xml:space="preserve"> At the investment-environment briefings held back-to-back in Qingdao and Beijing, the advanced logistics infrastructure and incentive schemes linked to Gyeongbuk’s construction of the Daegu-Gyeongbuk New Airport </w:t>
      </w:r>
      <w:r w:rsidRPr="00651124">
        <w:rPr>
          <w:rFonts w:asciiTheme="minorBidi" w:eastAsia="휴먼명조" w:hAnsiTheme="minorBidi"/>
          <w:sz w:val="24"/>
          <w:lang w:val="en"/>
        </w:rPr>
        <w:t>were showcased, and tailored, region-specific policy presentations by the three participating local governments drew a strong response. The presentations spotlighted Gimcheon</w:t>
      </w:r>
      <w:r w:rsidR="00C579BE">
        <w:rPr>
          <w:rFonts w:asciiTheme="minorBidi" w:eastAsiaTheme="minorEastAsia" w:hAnsiTheme="minorBidi" w:hint="eastAsia"/>
          <w:sz w:val="24"/>
          <w:lang w:val="en"/>
        </w:rPr>
        <w:t xml:space="preserve"> City</w:t>
      </w:r>
      <w:r w:rsidRPr="00651124">
        <w:rPr>
          <w:rFonts w:asciiTheme="minorBidi" w:eastAsia="휴먼명조" w:hAnsiTheme="minorBidi"/>
          <w:sz w:val="24"/>
          <w:lang w:val="en"/>
        </w:rPr>
        <w:t>’s mobility test-and-certification capabilities and its automotive and IT-based automation base; Andong</w:t>
      </w:r>
      <w:r w:rsidR="00C579BE">
        <w:rPr>
          <w:rFonts w:asciiTheme="minorBidi" w:eastAsiaTheme="minorEastAsia" w:hAnsiTheme="minorBidi" w:hint="eastAsia"/>
          <w:sz w:val="24"/>
          <w:lang w:val="en"/>
        </w:rPr>
        <w:t xml:space="preserve"> City</w:t>
      </w:r>
      <w:r w:rsidRPr="00651124">
        <w:rPr>
          <w:rFonts w:asciiTheme="minorBidi" w:eastAsia="휴먼명조" w:hAnsiTheme="minorBidi"/>
          <w:sz w:val="24"/>
          <w:lang w:val="en"/>
        </w:rPr>
        <w:t xml:space="preserve">’s life-health, </w:t>
      </w:r>
      <w:r w:rsidRPr="00651124">
        <w:rPr>
          <w:rFonts w:asciiTheme="minorBidi" w:eastAsia="휴먼명조" w:hAnsiTheme="minorBidi"/>
          <w:sz w:val="24"/>
          <w:lang w:val="en"/>
        </w:rPr>
        <w:lastRenderedPageBreak/>
        <w:t>bio-pharmaceutical, and vaccine cluster; and Yeongju</w:t>
      </w:r>
      <w:r w:rsidR="00C579BE">
        <w:rPr>
          <w:rFonts w:asciiTheme="minorBidi" w:eastAsiaTheme="minorEastAsia" w:hAnsiTheme="minorBidi" w:hint="eastAsia"/>
          <w:sz w:val="24"/>
          <w:lang w:val="en"/>
        </w:rPr>
        <w:t xml:space="preserve"> City</w:t>
      </w:r>
      <w:r w:rsidRPr="00651124">
        <w:rPr>
          <w:rFonts w:asciiTheme="minorBidi" w:eastAsia="휴먼명조" w:hAnsiTheme="minorBidi"/>
          <w:sz w:val="24"/>
          <w:lang w:val="en"/>
        </w:rPr>
        <w:t xml:space="preserve">’s Advanced Bearing National Industrial Complex </w:t>
      </w:r>
      <w:r w:rsidRPr="00651124">
        <w:rPr>
          <w:rFonts w:asciiTheme="minorBidi" w:eastAsia="휴먼명조" w:hAnsiTheme="minorBidi"/>
          <w:sz w:val="24"/>
          <w:lang w:val="en"/>
        </w:rPr>
        <w:t xml:space="preserve">infrastructure. In the afternoon, the six accompanying Gyeongbuk innovative companies delivered IR pitches, </w:t>
      </w:r>
      <w:r w:rsidR="005631FB">
        <w:rPr>
          <w:rFonts w:asciiTheme="minorBidi" w:eastAsia="휴먼명조" w:hAnsiTheme="minorBidi" w:hint="eastAsia"/>
          <w:sz w:val="24"/>
          <w:lang w:val="en"/>
        </w:rPr>
        <w:t>followed by</w:t>
      </w:r>
      <w:r w:rsidRPr="00467E10">
        <w:rPr>
          <w:rFonts w:asciiTheme="minorBidi" w:eastAsia="휴먼명조" w:hAnsiTheme="minorBidi"/>
          <w:sz w:val="24"/>
          <w:szCs w:val="21"/>
          <w:lang w:val="en"/>
        </w:rPr>
        <w:t xml:space="preserve"> tailored</w:t>
      </w:r>
      <w:r w:rsidR="005631FB">
        <w:rPr>
          <w:rFonts w:asciiTheme="minorBidi" w:eastAsia="휴먼명조" w:hAnsiTheme="minorBidi" w:hint="eastAsia"/>
          <w:sz w:val="24"/>
          <w:szCs w:val="21"/>
          <w:lang w:val="en"/>
        </w:rPr>
        <w:t xml:space="preserve"> </w:t>
      </w:r>
      <w:r w:rsidRPr="00651124">
        <w:rPr>
          <w:rFonts w:asciiTheme="minorBidi" w:eastAsia="휴먼명조" w:hAnsiTheme="minorBidi"/>
          <w:sz w:val="24"/>
          <w:lang w:val="en"/>
        </w:rPr>
        <w:t>one-on-one</w:t>
      </w:r>
      <w:r w:rsidR="00B73BF1">
        <w:rPr>
          <w:rFonts w:asciiTheme="minorBidi" w:eastAsiaTheme="minorEastAsia" w:hAnsiTheme="minorBidi" w:hint="eastAsia"/>
          <w:sz w:val="24"/>
          <w:lang w:val="en"/>
        </w:rPr>
        <w:t xml:space="preserve"> </w:t>
      </w:r>
      <w:r w:rsidRPr="00651124">
        <w:rPr>
          <w:rFonts w:asciiTheme="minorBidi" w:eastAsia="휴먼명조" w:hAnsiTheme="minorBidi"/>
          <w:sz w:val="24"/>
          <w:lang w:val="en"/>
        </w:rPr>
        <w:t xml:space="preserve">business consultations with major Chinese companies and prospective investors, </w:t>
      </w:r>
      <w:r w:rsidR="005631FB">
        <w:rPr>
          <w:rFonts w:asciiTheme="minorBidi" w:eastAsia="휴먼명조" w:hAnsiTheme="minorBidi" w:hint="eastAsia"/>
          <w:sz w:val="24"/>
          <w:lang w:val="en"/>
        </w:rPr>
        <w:t>leading to</w:t>
      </w:r>
      <w:r w:rsidRPr="00651124">
        <w:rPr>
          <w:rFonts w:asciiTheme="minorBidi" w:eastAsia="휴먼명조" w:hAnsiTheme="minorBidi"/>
          <w:sz w:val="24"/>
          <w:lang w:val="en"/>
        </w:rPr>
        <w:t xml:space="preserve"> substantive discussions on </w:t>
      </w:r>
      <w:r w:rsidR="005631FB">
        <w:rPr>
          <w:rFonts w:asciiTheme="minorBidi" w:eastAsia="휴먼명조" w:hAnsiTheme="minorBidi" w:hint="eastAsia"/>
          <w:sz w:val="24"/>
          <w:lang w:val="en"/>
        </w:rPr>
        <w:t xml:space="preserve">potential </w:t>
      </w:r>
      <w:r w:rsidRPr="00651124">
        <w:rPr>
          <w:rFonts w:asciiTheme="minorBidi" w:eastAsia="휴먼명조" w:hAnsiTheme="minorBidi"/>
          <w:sz w:val="24"/>
          <w:lang w:val="en"/>
        </w:rPr>
        <w:t>joint venture</w:t>
      </w:r>
      <w:r w:rsidR="005631FB">
        <w:rPr>
          <w:rFonts w:asciiTheme="minorBidi" w:eastAsia="휴먼명조" w:hAnsiTheme="minorBidi" w:hint="eastAsia"/>
          <w:sz w:val="24"/>
          <w:lang w:val="en"/>
        </w:rPr>
        <w:t>s</w:t>
      </w:r>
      <w:r w:rsidRPr="00651124">
        <w:rPr>
          <w:rFonts w:asciiTheme="minorBidi" w:eastAsia="휴먼명조" w:hAnsiTheme="minorBidi"/>
          <w:sz w:val="24"/>
          <w:lang w:val="en"/>
        </w:rPr>
        <w:t>.</w:t>
      </w:r>
    </w:p>
    <w:p w14:paraId="3DD39FF6" w14:textId="77777777" w:rsidR="001B7363" w:rsidRPr="00651124" w:rsidRDefault="001B7363">
      <w:pPr>
        <w:spacing w:line="444" w:lineRule="auto"/>
        <w:rPr>
          <w:rFonts w:asciiTheme="minorBidi" w:eastAsia="휴먼명조" w:hAnsiTheme="minorBidi"/>
          <w:spacing w:val="-3"/>
          <w:sz w:val="24"/>
        </w:rPr>
      </w:pPr>
    </w:p>
    <w:p w14:paraId="7AAC8272" w14:textId="1537C72D" w:rsidR="001B7363" w:rsidRPr="002766D1" w:rsidRDefault="00B30CE1">
      <w:pPr>
        <w:spacing w:line="444" w:lineRule="auto"/>
        <w:ind w:left="447" w:hanging="447"/>
        <w:rPr>
          <w:rFonts w:asciiTheme="minorBidi" w:hAnsiTheme="minorBidi"/>
          <w:sz w:val="24"/>
        </w:rPr>
      </w:pPr>
      <w:r w:rsidRPr="00651124">
        <w:rPr>
          <w:rFonts w:asciiTheme="minorBidi" w:eastAsia="휴먼명조" w:hAnsiTheme="minorBidi"/>
          <w:sz w:val="24"/>
          <w:lang w:val="en"/>
        </w:rPr>
        <w:t xml:space="preserve"> ■ Expanding the global supply-chain frontier, realizing a Global Gyeongbuk that grows together with the world</w:t>
      </w:r>
    </w:p>
    <w:p w14:paraId="471546B3" w14:textId="77777777" w:rsidR="001B7363" w:rsidRPr="00651124" w:rsidRDefault="001B7363">
      <w:pPr>
        <w:spacing w:line="444" w:lineRule="auto"/>
        <w:ind w:left="447" w:hanging="447"/>
        <w:rPr>
          <w:rFonts w:asciiTheme="minorBidi" w:eastAsia="휴먼명조" w:hAnsiTheme="minorBidi"/>
          <w:spacing w:val="-7"/>
          <w:sz w:val="24"/>
        </w:rPr>
      </w:pPr>
    </w:p>
    <w:p w14:paraId="16462177" w14:textId="26DD981D" w:rsidR="001B7363" w:rsidRPr="002766D1" w:rsidRDefault="00B30CE1">
      <w:pPr>
        <w:spacing w:line="444" w:lineRule="auto"/>
        <w:rPr>
          <w:rFonts w:asciiTheme="minorBidi" w:hAnsiTheme="minorBidi"/>
          <w:sz w:val="24"/>
        </w:rPr>
      </w:pPr>
      <w:r w:rsidRPr="00651124">
        <w:rPr>
          <w:rFonts w:asciiTheme="minorBidi" w:eastAsia="휴먼명조" w:hAnsiTheme="minorBidi"/>
          <w:sz w:val="24"/>
          <w:lang w:val="en"/>
        </w:rPr>
        <w:t xml:space="preserve"> This investment-attraction drive carries particular significance in that it extends the fruits confirmed at April’s South China forum into China’s northern and inland regions. Drawing momentum from its earlier achievements in Qingdao and Beijing, Gyeongbuk plans to keep broadening its reach in every direction, moving on to China’s inland strongholds—Chengdu (semiconductors, bio, and drones) on June 14 and Chongqing (auto parts and precision components) on June 15.</w:t>
      </w:r>
    </w:p>
    <w:p w14:paraId="1B7E7CF1" w14:textId="77777777" w:rsidR="001B7363" w:rsidRPr="00651124" w:rsidRDefault="001B7363">
      <w:pPr>
        <w:spacing w:line="432" w:lineRule="auto"/>
        <w:ind w:left="447" w:hanging="447"/>
        <w:rPr>
          <w:rFonts w:asciiTheme="minorBidi" w:eastAsia="휴먼명조" w:hAnsiTheme="minorBidi"/>
          <w:spacing w:val="-3"/>
          <w:sz w:val="24"/>
        </w:rPr>
      </w:pPr>
    </w:p>
    <w:p w14:paraId="5E8BF18E" w14:textId="7ABC627A" w:rsidR="001B7363" w:rsidRPr="002766D1" w:rsidRDefault="00B30CE1">
      <w:pPr>
        <w:spacing w:line="432" w:lineRule="auto"/>
        <w:rPr>
          <w:rFonts w:asciiTheme="minorBidi" w:hAnsiTheme="minorBidi"/>
          <w:sz w:val="24"/>
        </w:rPr>
      </w:pPr>
      <w:r w:rsidRPr="00651124">
        <w:rPr>
          <w:rFonts w:asciiTheme="minorBidi" w:eastAsia="휴먼명조" w:hAnsiTheme="minorBidi"/>
          <w:sz w:val="24"/>
          <w:lang w:val="en"/>
        </w:rPr>
        <w:t xml:space="preserve"> </w:t>
      </w:r>
      <w:r w:rsidRPr="00651124">
        <w:rPr>
          <w:rFonts w:asciiTheme="minorBidi" w:eastAsia="휴먼명조" w:hAnsiTheme="minorBidi"/>
          <w:sz w:val="24"/>
          <w:lang w:val="en"/>
        </w:rPr>
        <w:t>Yang Geum-hee, Vice Governor for Economic Affairs</w:t>
      </w:r>
      <w:r w:rsidR="00B73BF1">
        <w:rPr>
          <w:rFonts w:asciiTheme="minorBidi" w:eastAsiaTheme="minorEastAsia" w:hAnsiTheme="minorBidi" w:hint="eastAsia"/>
          <w:sz w:val="24"/>
          <w:lang w:val="en"/>
        </w:rPr>
        <w:t xml:space="preserve"> of Gyeongbuk</w:t>
      </w:r>
      <w:r w:rsidRPr="00651124">
        <w:rPr>
          <w:rFonts w:asciiTheme="minorBidi" w:eastAsia="휴먼명조" w:hAnsiTheme="minorBidi"/>
          <w:sz w:val="24"/>
          <w:lang w:val="en"/>
        </w:rPr>
        <w:t>, emphasized, “In Qingdao, China’s manufacturing hub, and in the capital, Beijing, we have forged comprehensive supply-chain alliances with top-tier partners of proven reliability.” She added, “We will connect the strong interest shown by leading Chinese institutions and investors during this roadshow into tangible results, such as real joint-venture investment and technology partnerships, and will be sure to complete a ‘Global Gyeongbuk that grows together with the world.’”</w:t>
      </w:r>
    </w:p>
    <w:sectPr w:rsidR="001B7363" w:rsidRPr="002766D1">
      <w:endnotePr>
        <w:numFmt w:val="decimal"/>
      </w:endnotePr>
      <w:pgSz w:w="11906" w:h="16838"/>
      <w:pgMar w:top="1500" w:right="1134" w:bottom="1701" w:left="1134" w:header="850" w:footer="850" w:gutter="0"/>
      <w:cols w:space="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LXCD" w:date="2026-06-29T15:36:00Z" w:initials="L">
    <w:p w14:paraId="665CA717" w14:textId="77777777" w:rsidR="00853199" w:rsidRDefault="00853199" w:rsidP="00853199">
      <w:pPr>
        <w:pStyle w:val="af7"/>
      </w:pPr>
      <w:r>
        <w:rPr>
          <w:rStyle w:val="af6"/>
        </w:rPr>
        <w:annotationRef/>
      </w:r>
      <w:r>
        <w:rPr>
          <w:rFonts w:hint="eastAsia"/>
        </w:rPr>
        <w:t>본문에는 '5개 핵심기관'으로 5개가 나열되어있으나, 제목에는 '6대 핵심기관'으로 표기되어 있습니다. 원문대로 반영했으나 확인 부탁드립니다.</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65CA71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1D1928D" w16cex:dateUtc="2026-06-29T06: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65CA717" w16cid:durableId="41D1928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62CFE" w14:textId="77777777" w:rsidR="00B30CE1" w:rsidRDefault="00B30CE1" w:rsidP="00804ECA">
      <w:pPr>
        <w:spacing w:after="0" w:line="240" w:lineRule="auto"/>
      </w:pPr>
      <w:r>
        <w:separator/>
      </w:r>
    </w:p>
  </w:endnote>
  <w:endnote w:type="continuationSeparator" w:id="0">
    <w:p w14:paraId="339DB2FB" w14:textId="77777777" w:rsidR="00B30CE1" w:rsidRDefault="00B30CE1" w:rsidP="00804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나눔고딕">
    <w:altName w:val="NanumGothic"/>
    <w:panose1 w:val="020D0604000000000000"/>
    <w:charset w:val="81"/>
    <w:family w:val="modern"/>
    <w:pitch w:val="variable"/>
    <w:sig w:usb0="800002A7" w:usb1="29D7FCFB" w:usb2="00000010" w:usb3="00000000" w:csb0="00080001"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Noto Sans CJK KR">
    <w:altName w:val="맑은 고딕"/>
    <w:panose1 w:val="00000000000000000000"/>
    <w:charset w:val="00"/>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굴림">
    <w:altName w:val="Gulim"/>
    <w:panose1 w:val="020B0600000101010101"/>
    <w:charset w:val="81"/>
    <w:family w:val="modern"/>
    <w:pitch w:val="variable"/>
    <w:sig w:usb0="B00002AF" w:usb1="69D77CFB" w:usb2="00000030" w:usb3="00000000" w:csb0="0008009F" w:csb1="00000000"/>
  </w:font>
  <w:font w:name="휴먼명조">
    <w:altName w:val="바탕"/>
    <w:panose1 w:val="00000000000000000000"/>
    <w:charset w:val="81"/>
    <w:family w:val="roman"/>
    <w:notTrueType/>
    <w:pitch w:val="default"/>
    <w:sig w:usb0="00000001" w:usb1="09060000" w:usb2="00000010" w:usb3="00000000" w:csb0="00080000" w:csb1="00000000"/>
  </w:font>
  <w:font w:name="HY Sinmyeongjo">
    <w:altName w:val="Cambria"/>
    <w:panose1 w:val="00000000000000000000"/>
    <w:charset w:val="00"/>
    <w:family w:val="roman"/>
    <w:notTrueType/>
    <w:pitch w:val="default"/>
    <w:sig w:usb0="00000003" w:usb1="00000000" w:usb2="00000000" w:usb3="00000000" w:csb0="00000001" w:csb1="00000000"/>
  </w:font>
  <w:font w:name="Sans Serif">
    <w:panose1 w:val="00000000000000000000"/>
    <w:charset w:val="00"/>
    <w:family w:val="roman"/>
    <w:notTrueType/>
    <w:pitch w:val="default"/>
    <w:sig w:usb0="00000003" w:usb1="00000000" w:usb2="00000000" w:usb3="00000000" w:csb0="00000001" w:csb1="00000000"/>
  </w:font>
  <w:font w:name="HY중고딕">
    <w:altName w:val="￠®E¡Ec¡E￠c￠®￠?IoUAA"/>
    <w:panose1 w:val="02030600000101010101"/>
    <w:charset w:val="81"/>
    <w:family w:val="roman"/>
    <w:pitch w:val="variable"/>
    <w:sig w:usb0="900002A7" w:usb1="29D77CF9" w:usb2="00000010" w:usb3="00000000" w:csb0="00080000" w:csb1="00000000"/>
  </w:font>
  <w:font w:name="돋움">
    <w:altName w:val="Dotum"/>
    <w:panose1 w:val="020B0600000101010101"/>
    <w:charset w:val="81"/>
    <w:family w:val="modern"/>
    <w:pitch w:val="variable"/>
    <w:sig w:usb0="B00002AF" w:usb1="69D77CFB" w:usb2="00000030" w:usb3="00000000" w:csb0="0008009F" w:csb1="00000000"/>
  </w:font>
  <w:font w:name="Arial-BoldMT">
    <w:panose1 w:val="00000000000000000000"/>
    <w:charset w:val="00"/>
    <w:family w:val="roman"/>
    <w:notTrueType/>
    <w:pitch w:val="default"/>
    <w:sig w:usb0="00000003" w:usb1="00000000" w:usb2="00000000" w:usb3="00000000" w:csb0="00000001" w:csb1="00000000"/>
  </w:font>
  <w:font w:name="굴림체">
    <w:altName w:val="¡E￠cE￠®EcE￠®E¡EcEc¡E￠c"/>
    <w:panose1 w:val="020B0609000101010101"/>
    <w:charset w:val="81"/>
    <w:family w:val="modern"/>
    <w:pitch w:val="fixed"/>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HCI Poppy">
    <w:altName w:val="Cambria"/>
    <w:panose1 w:val="00000000000000000000"/>
    <w:charset w:val="00"/>
    <w:family w:val="roman"/>
    <w:notTrueType/>
    <w:pitch w:val="default"/>
    <w:sig w:usb0="00000003" w:usb1="00000000" w:usb2="00000000" w:usb3="00000000" w:csb0="00000001" w:csb1="00000000"/>
  </w:font>
  <w:font w:name="HY헤드라인M">
    <w:altName w:val="Batang"/>
    <w:panose1 w:val="02030600000101010101"/>
    <w:charset w:val="81"/>
    <w:family w:val="roman"/>
    <w:pitch w:val="variable"/>
    <w:sig w:usb0="900002A7" w:usb1="09D77CF9" w:usb2="00000010" w:usb3="00000000" w:csb0="00080000" w:csb1="00000000"/>
  </w:font>
  <w:font w:name="휴먼고딕">
    <w:altName w:val="바탕"/>
    <w:panose1 w:val="00000000000000000000"/>
    <w:charset w:val="86"/>
    <w:family w:val="roman"/>
    <w:notTrueType/>
    <w:pitch w:val="default"/>
    <w:sig w:usb0="00000001" w:usb1="09060000" w:usb2="00000010" w:usb3="00000000" w:csb0="00080000" w:csb1="00000000"/>
  </w:font>
  <w:font w:name="Noto Sans KR">
    <w:altName w:val="BatangChe"/>
    <w:panose1 w:val="020B0200000000000000"/>
    <w:charset w:val="81"/>
    <w:family w:val="modern"/>
    <w:pitch w:val="variable"/>
    <w:sig w:usb0="30000287" w:usb1="2BDF3C10" w:usb2="00000016" w:usb3="00000000" w:csb0="002E0107" w:csb1="00000000"/>
  </w:font>
  <w:font w:name="SimSun">
    <w:altName w:val="宋体"/>
    <w:panose1 w:val="02010600030101010101"/>
    <w:charset w:val="86"/>
    <w:family w:val="auto"/>
    <w:pitch w:val="variable"/>
    <w:sig w:usb0="00000203" w:usb1="288F0000" w:usb2="00000016" w:usb3="00000000" w:csb0="00040001" w:csb1="00000000"/>
  </w:font>
  <w:font w:name="한컴 윤고딕 240">
    <w:altName w:val="바탕"/>
    <w:panose1 w:val="00000000000000000000"/>
    <w:charset w:val="81"/>
    <w:family w:val="roman"/>
    <w:notTrueType/>
    <w:pitch w:val="default"/>
  </w:font>
  <w:font w:name="MS Mincho">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0722DE" w14:textId="77777777" w:rsidR="00B30CE1" w:rsidRDefault="00B30CE1" w:rsidP="00804ECA">
      <w:pPr>
        <w:spacing w:after="0" w:line="240" w:lineRule="auto"/>
      </w:pPr>
      <w:r>
        <w:separator/>
      </w:r>
    </w:p>
  </w:footnote>
  <w:footnote w:type="continuationSeparator" w:id="0">
    <w:p w14:paraId="04339A2B" w14:textId="77777777" w:rsidR="00B30CE1" w:rsidRDefault="00B30CE1" w:rsidP="00804EC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180EF4"/>
    <w:multiLevelType w:val="multilevel"/>
    <w:tmpl w:val="BDA02818"/>
    <w:lvl w:ilvl="0">
      <w:start w:val="1"/>
      <w:numFmt w:val="decimal"/>
      <w:suff w:val="space"/>
      <w:lvlText w:val="%1."/>
      <w:lvlJc w:val="left"/>
    </w:lvl>
    <w:lvl w:ilvl="1">
      <w:start w:val="1"/>
      <w:numFmt w:val="decimal"/>
      <w:pStyle w:val="2"/>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1" w15:restartNumberingAfterBreak="0">
    <w:nsid w:val="18CB4FA9"/>
    <w:multiLevelType w:val="multilevel"/>
    <w:tmpl w:val="83BC655C"/>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pStyle w:val="5"/>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2" w15:restartNumberingAfterBreak="0">
    <w:nsid w:val="1A5A2F23"/>
    <w:multiLevelType w:val="multilevel"/>
    <w:tmpl w:val="31D40D1C"/>
    <w:lvl w:ilvl="0">
      <w:start w:val="1"/>
      <w:numFmt w:val="decimal"/>
      <w:suff w:val="space"/>
      <w:lvlText w:val="%1."/>
      <w:lvlJc w:val="left"/>
    </w:lvl>
    <w:lvl w:ilvl="1">
      <w:start w:val="1"/>
      <w:numFmt w:val="decimal"/>
      <w:suff w:val="space"/>
      <w:lvlText w:val="%1.%2."/>
      <w:lvlJc w:val="left"/>
    </w:lvl>
    <w:lvl w:ilvl="2">
      <w:start w:val="1"/>
      <w:numFmt w:val="decimal"/>
      <w:pStyle w:val="3"/>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3" w15:restartNumberingAfterBreak="0">
    <w:nsid w:val="259A4DBB"/>
    <w:multiLevelType w:val="multilevel"/>
    <w:tmpl w:val="75605F44"/>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pStyle w:val="6"/>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4" w15:restartNumberingAfterBreak="0">
    <w:nsid w:val="3BA32E65"/>
    <w:multiLevelType w:val="multilevel"/>
    <w:tmpl w:val="066CDBD2"/>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pStyle w:val="7"/>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5" w15:restartNumberingAfterBreak="0">
    <w:nsid w:val="4248011A"/>
    <w:multiLevelType w:val="multilevel"/>
    <w:tmpl w:val="BDE6AC22"/>
    <w:lvl w:ilvl="0">
      <w:start w:val="1"/>
      <w:numFmt w:val="decimal"/>
      <w:pStyle w:val="1"/>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abstractNum w:abstractNumId="6" w15:restartNumberingAfterBreak="0">
    <w:nsid w:val="57CA2E4F"/>
    <w:multiLevelType w:val="multilevel"/>
    <w:tmpl w:val="6D0AA1FE"/>
    <w:lvl w:ilvl="0">
      <w:start w:val="1"/>
      <w:numFmt w:val="decimal"/>
      <w:suff w:val="space"/>
      <w:lvlText w:val="%1."/>
      <w:lvlJc w:val="left"/>
    </w:lvl>
    <w:lvl w:ilvl="1">
      <w:start w:val="1"/>
      <w:numFmt w:val="decimal"/>
      <w:suff w:val="space"/>
      <w:lvlText w:val="%1.%2."/>
      <w:lvlJc w:val="left"/>
    </w:lvl>
    <w:lvl w:ilvl="2">
      <w:start w:val="1"/>
      <w:numFmt w:val="decimal"/>
      <w:suff w:val="space"/>
      <w:lvlText w:val="%1.%2.%3."/>
      <w:lvlJc w:val="left"/>
    </w:lvl>
    <w:lvl w:ilvl="3">
      <w:start w:val="1"/>
      <w:numFmt w:val="decimal"/>
      <w:pStyle w:val="4"/>
      <w:suff w:val="space"/>
      <w:lvlText w:val="%1.%2.%3.%4."/>
      <w:lvlJc w:val="left"/>
    </w:lvl>
    <w:lvl w:ilvl="4">
      <w:start w:val="1"/>
      <w:numFmt w:val="decimal"/>
      <w:suff w:val="space"/>
      <w:lvlText w:val="%1.%2.%3.%4.%5."/>
      <w:lvlJc w:val="left"/>
    </w:lvl>
    <w:lvl w:ilvl="5">
      <w:start w:val="1"/>
      <w:numFmt w:val="decimal"/>
      <w:suff w:val="space"/>
      <w:lvlText w:val="%1.%2.%3.%4.%5.%6."/>
      <w:lvlJc w:val="left"/>
    </w:lvl>
    <w:lvl w:ilvl="6">
      <w:start w:val="1"/>
      <w:numFmt w:val="decimal"/>
      <w:suff w:val="space"/>
      <w:lvlText w:val="%1.%2.%3.%4.%5.%6.%7."/>
      <w:lvlJc w:val="left"/>
    </w:lvl>
    <w:lvl w:ilvl="7">
      <w:start w:val="1"/>
      <w:numFmt w:val="decimal"/>
      <w:suff w:val="nothing"/>
      <w:lvlText w:val=""/>
      <w:lvlJc w:val="left"/>
      <w:rPr>
        <w:rFonts w:ascii="나눔고딕" w:eastAsia="나눔고딕" w:hAnsi="나눔고딕"/>
        <w:color w:val="000000"/>
        <w:sz w:val="20"/>
      </w:rPr>
    </w:lvl>
    <w:lvl w:ilvl="8">
      <w:start w:val="1"/>
      <w:numFmt w:val="decimal"/>
      <w:suff w:val="nothing"/>
      <w:lvlText w:val=""/>
      <w:lvlJc w:val="left"/>
      <w:rPr>
        <w:rFonts w:ascii="나눔고딕" w:eastAsia="나눔고딕" w:hAnsi="나눔고딕"/>
        <w:color w:val="000000"/>
        <w:sz w:val="20"/>
      </w:rPr>
    </w:lvl>
  </w:abstractNum>
  <w:num w:numId="1" w16cid:durableId="357894237">
    <w:abstractNumId w:val="5"/>
  </w:num>
  <w:num w:numId="2" w16cid:durableId="1568103652">
    <w:abstractNumId w:val="0"/>
  </w:num>
  <w:num w:numId="3" w16cid:durableId="2099907431">
    <w:abstractNumId w:val="2"/>
  </w:num>
  <w:num w:numId="4" w16cid:durableId="1282684997">
    <w:abstractNumId w:val="6"/>
  </w:num>
  <w:num w:numId="5" w16cid:durableId="758137416">
    <w:abstractNumId w:val="1"/>
  </w:num>
  <w:num w:numId="6" w16cid:durableId="5835756">
    <w:abstractNumId w:val="3"/>
  </w:num>
  <w:num w:numId="7" w16cid:durableId="214855801">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LXCD">
    <w15:presenceInfo w15:providerId="None" w15:userId="LXC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363"/>
    <w:rsid w:val="000B34E3"/>
    <w:rsid w:val="000C6A1F"/>
    <w:rsid w:val="000D422B"/>
    <w:rsid w:val="000E515A"/>
    <w:rsid w:val="000E6D36"/>
    <w:rsid w:val="001065ED"/>
    <w:rsid w:val="001968FA"/>
    <w:rsid w:val="001B7363"/>
    <w:rsid w:val="001F494F"/>
    <w:rsid w:val="00243EA1"/>
    <w:rsid w:val="0026264E"/>
    <w:rsid w:val="002766D1"/>
    <w:rsid w:val="002C0478"/>
    <w:rsid w:val="00327941"/>
    <w:rsid w:val="00395DB3"/>
    <w:rsid w:val="003A0D40"/>
    <w:rsid w:val="003F4E00"/>
    <w:rsid w:val="00402748"/>
    <w:rsid w:val="004357F9"/>
    <w:rsid w:val="00467E10"/>
    <w:rsid w:val="005631FB"/>
    <w:rsid w:val="0056557B"/>
    <w:rsid w:val="00581BFA"/>
    <w:rsid w:val="005A3705"/>
    <w:rsid w:val="005B4A2B"/>
    <w:rsid w:val="00646DC0"/>
    <w:rsid w:val="00651124"/>
    <w:rsid w:val="00660324"/>
    <w:rsid w:val="00701970"/>
    <w:rsid w:val="00716CDF"/>
    <w:rsid w:val="007415FA"/>
    <w:rsid w:val="007C62ED"/>
    <w:rsid w:val="007D0A3A"/>
    <w:rsid w:val="00804ECA"/>
    <w:rsid w:val="0083406A"/>
    <w:rsid w:val="00853199"/>
    <w:rsid w:val="008A0D91"/>
    <w:rsid w:val="00900377"/>
    <w:rsid w:val="00967647"/>
    <w:rsid w:val="009F71F3"/>
    <w:rsid w:val="00AB6346"/>
    <w:rsid w:val="00AF167D"/>
    <w:rsid w:val="00B30CE1"/>
    <w:rsid w:val="00B73BF1"/>
    <w:rsid w:val="00B870A7"/>
    <w:rsid w:val="00C2027B"/>
    <w:rsid w:val="00C42B36"/>
    <w:rsid w:val="00C579BE"/>
    <w:rsid w:val="00C64997"/>
    <w:rsid w:val="00C71DE2"/>
    <w:rsid w:val="00C829BD"/>
    <w:rsid w:val="00C97004"/>
    <w:rsid w:val="00CB0EC4"/>
    <w:rsid w:val="00CC0C87"/>
    <w:rsid w:val="00CE6A98"/>
    <w:rsid w:val="00D406CC"/>
    <w:rsid w:val="00E256F4"/>
    <w:rsid w:val="00ED0FA6"/>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EE5C87"/>
  <w15:docId w15:val="{AFB2791B-34E4-4582-A991-04831CA60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ko-K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Bdr>
        <w:top w:val="none" w:sz="2" w:space="0" w:color="FFFFFF"/>
        <w:left w:val="none" w:sz="2" w:space="0" w:color="FFFFFF"/>
        <w:bottom w:val="none" w:sz="2" w:space="0" w:color="FFFFFF"/>
        <w:right w:val="none" w:sz="2" w:space="0" w:color="FFFFFF"/>
      </w:pBdr>
      <w:autoSpaceDE w:val="0"/>
      <w:autoSpaceDN w:val="0"/>
      <w:spacing w:after="200" w:line="276" w:lineRule="auto"/>
      <w:textAlignment w:val="baseline"/>
    </w:pPr>
    <w:rPr>
      <w:rFonts w:ascii="Noto Sans CJK KR" w:eastAsia="Noto Sans CJK KR"/>
      <w:color w:val="000000"/>
      <w:sz w:val="22"/>
    </w:rPr>
  </w:style>
  <w:style w:type="paragraph" w:styleId="10">
    <w:name w:val="heading 1"/>
    <w:uiPriority w:val="9"/>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0"/>
    </w:pPr>
    <w:rPr>
      <w:rFonts w:ascii="나눔고딕" w:eastAsia="나눔고딕"/>
      <w:color w:val="000000"/>
      <w:sz w:val="28"/>
    </w:rPr>
  </w:style>
  <w:style w:type="paragraph" w:styleId="20">
    <w:name w:val="heading 2"/>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outlineLvl w:val="1"/>
    </w:pPr>
    <w:rPr>
      <w:rFonts w:ascii="나눔고딕" w:eastAsia="나눔고딕"/>
      <w:color w:val="000000"/>
      <w:sz w:val="22"/>
    </w:rPr>
  </w:style>
  <w:style w:type="paragraph" w:styleId="30">
    <w:name w:val="heading 3"/>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400" w:hanging="400"/>
      <w:jc w:val="both"/>
      <w:textAlignment w:val="baseline"/>
      <w:outlineLvl w:val="2"/>
    </w:pPr>
    <w:rPr>
      <w:rFonts w:ascii="나눔고딕" w:eastAsia="나눔고딕"/>
      <w:color w:val="000000"/>
      <w:sz w:val="22"/>
    </w:rPr>
  </w:style>
  <w:style w:type="paragraph" w:styleId="40">
    <w:name w:val="heading 4"/>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600" w:hanging="400"/>
      <w:jc w:val="both"/>
      <w:textAlignment w:val="baseline"/>
      <w:outlineLvl w:val="3"/>
    </w:pPr>
    <w:rPr>
      <w:rFonts w:ascii="나눔고딕" w:eastAsia="나눔고딕"/>
      <w:b/>
      <w:color w:val="000000"/>
      <w:sz w:val="22"/>
    </w:rPr>
  </w:style>
  <w:style w:type="paragraph" w:styleId="50">
    <w:name w:val="heading 5"/>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800" w:hanging="400"/>
      <w:jc w:val="both"/>
      <w:textAlignment w:val="baseline"/>
      <w:outlineLvl w:val="4"/>
    </w:pPr>
    <w:rPr>
      <w:rFonts w:ascii="나눔고딕" w:eastAsia="나눔고딕"/>
      <w:color w:val="000000"/>
      <w:sz w:val="22"/>
    </w:rPr>
  </w:style>
  <w:style w:type="paragraph" w:styleId="60">
    <w:name w:val="heading 6"/>
    <w:uiPriority w:val="9"/>
    <w:semiHidden/>
    <w:unhideWhenUsed/>
    <w:qFormat/>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000" w:hanging="400"/>
      <w:jc w:val="both"/>
      <w:textAlignment w:val="baseline"/>
      <w:outlineLvl w:val="5"/>
    </w:pPr>
    <w:rPr>
      <w:rFonts w:ascii="나눔고딕" w:eastAsia="나눔고딕"/>
      <w:b/>
      <w:color w:val="000000"/>
      <w:sz w:val="22"/>
    </w:rPr>
  </w:style>
  <w:style w:type="paragraph" w:styleId="70">
    <w:name w:val="heading 7"/>
    <w:uiPriority w:val="10"/>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200" w:hanging="400"/>
      <w:jc w:val="both"/>
      <w:textAlignment w:val="baseline"/>
      <w:outlineLvl w:val="6"/>
    </w:pPr>
    <w:rPr>
      <w:rFonts w:ascii="나눔고딕" w:eastAsia="나눔고딕"/>
      <w:color w:val="000000"/>
      <w:sz w:val="22"/>
    </w:rPr>
  </w:style>
  <w:style w:type="paragraph" w:styleId="8">
    <w:name w:val="heading 8"/>
    <w:uiPriority w:val="11"/>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400" w:hanging="400"/>
      <w:jc w:val="both"/>
      <w:textAlignment w:val="baseline"/>
      <w:outlineLvl w:val="7"/>
    </w:pPr>
    <w:rPr>
      <w:rFonts w:ascii="나눔고딕" w:eastAsia="나눔고딕"/>
      <w:color w:val="000000"/>
      <w:sz w:val="22"/>
    </w:rPr>
  </w:style>
  <w:style w:type="paragraph" w:styleId="9">
    <w:name w:val="heading 9"/>
    <w:uiPriority w:val="12"/>
    <w:pPr>
      <w:keepNext/>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600" w:hanging="400"/>
      <w:jc w:val="both"/>
      <w:textAlignment w:val="baseline"/>
      <w:outlineLvl w:val="8"/>
    </w:pPr>
    <w:rPr>
      <w:rFonts w:ascii="나눔고딕" w:eastAsia="나눔고딕"/>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240" w:lineRule="auto"/>
      <w:jc w:val="both"/>
      <w:textAlignment w:val="baseline"/>
    </w:pPr>
    <w:rPr>
      <w:rFonts w:ascii="나눔고딕" w:eastAsia="나눔고딕"/>
      <w:color w:val="000000"/>
      <w:sz w:val="22"/>
    </w:rPr>
  </w:style>
  <w:style w:type="paragraph" w:styleId="a4">
    <w:name w:val="Title"/>
    <w:uiPriority w:val="10"/>
    <w:qFormat/>
    <w:pPr>
      <w:widowControl w:val="0"/>
      <w:pBdr>
        <w:top w:val="none" w:sz="2" w:space="0" w:color="FFFFFF"/>
        <w:left w:val="none" w:sz="2" w:space="0" w:color="FFFFFF"/>
        <w:bottom w:val="none" w:sz="2" w:space="0" w:color="FFFFFF"/>
        <w:right w:val="none" w:sz="2" w:space="0" w:color="FFFFFF"/>
      </w:pBdr>
      <w:wordWrap w:val="0"/>
      <w:autoSpaceDE w:val="0"/>
      <w:autoSpaceDN w:val="0"/>
      <w:spacing w:before="240" w:after="120" w:line="384" w:lineRule="auto"/>
      <w:jc w:val="center"/>
      <w:textAlignment w:val="baseline"/>
    </w:pPr>
    <w:rPr>
      <w:rFonts w:ascii="나눔고딕" w:eastAsia="나눔고딕"/>
      <w:b/>
      <w:color w:val="000000"/>
      <w:sz w:val="32"/>
    </w:rPr>
  </w:style>
  <w:style w:type="paragraph" w:styleId="a5">
    <w:name w:val="Subtitle"/>
    <w:uiPriority w:val="11"/>
    <w:qFormat/>
    <w:pPr>
      <w:widowControl w:val="0"/>
      <w:pBdr>
        <w:top w:val="none" w:sz="2" w:space="0" w:color="FFFFFF"/>
        <w:left w:val="none" w:sz="2" w:space="0" w:color="FFFFFF"/>
        <w:bottom w:val="none" w:sz="2" w:space="0" w:color="FFFFFF"/>
        <w:right w:val="none" w:sz="2" w:space="0" w:color="FFFFFF"/>
      </w:pBdr>
      <w:wordWrap w:val="0"/>
      <w:autoSpaceDE w:val="0"/>
      <w:autoSpaceDN w:val="0"/>
      <w:spacing w:after="60" w:line="384" w:lineRule="auto"/>
      <w:jc w:val="center"/>
      <w:textAlignment w:val="baseline"/>
    </w:pPr>
    <w:rPr>
      <w:rFonts w:ascii="나눔고딕" w:eastAsia="나눔고딕"/>
      <w:color w:val="000000"/>
    </w:rPr>
  </w:style>
  <w:style w:type="character" w:styleId="a6">
    <w:name w:val="Subtle Emphasis"/>
    <w:uiPriority w:val="14"/>
    <w:rPr>
      <w:rFonts w:ascii="나눔고딕" w:eastAsia="나눔고딕"/>
      <w:i/>
      <w:color w:val="404040"/>
      <w:sz w:val="22"/>
    </w:rPr>
  </w:style>
  <w:style w:type="character" w:styleId="a7">
    <w:name w:val="Emphasis"/>
    <w:uiPriority w:val="15"/>
    <w:rPr>
      <w:rFonts w:ascii="나눔고딕" w:eastAsia="나눔고딕"/>
      <w:i/>
      <w:color w:val="000000"/>
      <w:sz w:val="22"/>
    </w:rPr>
  </w:style>
  <w:style w:type="character" w:styleId="a8">
    <w:name w:val="Intense Emphasis"/>
    <w:uiPriority w:val="16"/>
    <w:rPr>
      <w:rFonts w:ascii="나눔고딕" w:eastAsia="나눔고딕"/>
      <w:i/>
      <w:color w:val="5B9BD5"/>
      <w:sz w:val="22"/>
    </w:rPr>
  </w:style>
  <w:style w:type="character" w:styleId="a9">
    <w:name w:val="Strong"/>
    <w:uiPriority w:val="17"/>
    <w:rPr>
      <w:rFonts w:ascii="나눔고딕" w:eastAsia="나눔고딕"/>
      <w:b/>
      <w:color w:val="000000"/>
      <w:sz w:val="22"/>
    </w:rPr>
  </w:style>
  <w:style w:type="paragraph" w:styleId="aa">
    <w:name w:val="Quote"/>
    <w:uiPriority w:val="18"/>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0" w:line="384" w:lineRule="auto"/>
      <w:ind w:left="864" w:right="864"/>
      <w:jc w:val="center"/>
      <w:textAlignment w:val="baseline"/>
    </w:pPr>
    <w:rPr>
      <w:rFonts w:ascii="나눔고딕" w:eastAsia="나눔고딕"/>
      <w:i/>
      <w:color w:val="404040"/>
      <w:sz w:val="22"/>
    </w:rPr>
  </w:style>
  <w:style w:type="paragraph" w:styleId="ab">
    <w:name w:val="Intense Quote"/>
    <w:uiPriority w:val="19"/>
    <w:pPr>
      <w:widowControl w:val="0"/>
      <w:pBdr>
        <w:top w:val="single" w:sz="2" w:space="10" w:color="5B9BD5"/>
        <w:left w:val="none" w:sz="2" w:space="0" w:color="FFFFFF"/>
        <w:bottom w:val="single" w:sz="2" w:space="10" w:color="5B9BD5"/>
        <w:right w:val="none" w:sz="2" w:space="0" w:color="FFFFFF"/>
      </w:pBdr>
      <w:wordWrap w:val="0"/>
      <w:autoSpaceDE w:val="0"/>
      <w:autoSpaceDN w:val="0"/>
      <w:spacing w:before="360" w:after="360" w:line="384" w:lineRule="auto"/>
      <w:ind w:left="864" w:right="864"/>
      <w:jc w:val="center"/>
      <w:textAlignment w:val="baseline"/>
    </w:pPr>
    <w:rPr>
      <w:rFonts w:ascii="나눔고딕" w:eastAsia="나눔고딕"/>
      <w:i/>
      <w:color w:val="5B9BD5"/>
      <w:sz w:val="22"/>
    </w:rPr>
  </w:style>
  <w:style w:type="character" w:styleId="ac">
    <w:name w:val="Subtle Reference"/>
    <w:uiPriority w:val="20"/>
    <w:rPr>
      <w:rFonts w:ascii="나눔고딕" w:eastAsia="나눔고딕"/>
      <w:color w:val="5A5A5A"/>
      <w:sz w:val="22"/>
    </w:rPr>
  </w:style>
  <w:style w:type="character" w:styleId="ad">
    <w:name w:val="Intense Reference"/>
    <w:uiPriority w:val="21"/>
    <w:rPr>
      <w:rFonts w:ascii="나눔고딕" w:eastAsia="나눔고딕"/>
      <w:b/>
      <w:color w:val="5B9BD5"/>
      <w:sz w:val="22"/>
    </w:rPr>
  </w:style>
  <w:style w:type="character" w:styleId="ae">
    <w:name w:val="Book Title"/>
    <w:uiPriority w:val="22"/>
    <w:rPr>
      <w:rFonts w:ascii="나눔고딕" w:eastAsia="나눔고딕"/>
      <w:b/>
      <w:i/>
      <w:color w:val="000000"/>
      <w:sz w:val="22"/>
    </w:rPr>
  </w:style>
  <w:style w:type="paragraph" w:styleId="af">
    <w:name w:val="List Paragraph"/>
    <w:uiPriority w:val="2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나눔고딕" w:eastAsia="나눔고딕"/>
      <w:color w:val="000000"/>
      <w:sz w:val="22"/>
    </w:rPr>
  </w:style>
  <w:style w:type="paragraph" w:styleId="TOC">
    <w:name w:val="TOC Heading"/>
    <w:uiPriority w:val="2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나눔고딕" w:eastAsia="나눔고딕"/>
      <w:color w:val="000000"/>
      <w:sz w:val="28"/>
    </w:rPr>
  </w:style>
  <w:style w:type="paragraph" w:styleId="11">
    <w:name w:val="toc 1"/>
    <w:uiPriority w:val="2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나눔고딕" w:eastAsia="나눔고딕"/>
      <w:color w:val="000000"/>
      <w:sz w:val="22"/>
    </w:rPr>
  </w:style>
  <w:style w:type="paragraph" w:styleId="21">
    <w:name w:val="toc 2"/>
    <w:uiPriority w:val="26"/>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425"/>
      <w:jc w:val="both"/>
      <w:textAlignment w:val="baseline"/>
    </w:pPr>
    <w:rPr>
      <w:rFonts w:ascii="나눔고딕" w:eastAsia="나눔고딕"/>
      <w:color w:val="000000"/>
      <w:sz w:val="22"/>
    </w:rPr>
  </w:style>
  <w:style w:type="paragraph" w:styleId="31">
    <w:name w:val="toc 3"/>
    <w:uiPriority w:val="2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850"/>
      <w:jc w:val="both"/>
      <w:textAlignment w:val="baseline"/>
    </w:pPr>
    <w:rPr>
      <w:rFonts w:ascii="나눔고딕" w:eastAsia="나눔고딕"/>
      <w:color w:val="000000"/>
      <w:sz w:val="22"/>
    </w:rPr>
  </w:style>
  <w:style w:type="paragraph" w:styleId="41">
    <w:name w:val="toc 4"/>
    <w:uiPriority w:val="2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275"/>
      <w:jc w:val="both"/>
      <w:textAlignment w:val="baseline"/>
    </w:pPr>
    <w:rPr>
      <w:rFonts w:ascii="나눔고딕" w:eastAsia="나눔고딕"/>
      <w:color w:val="000000"/>
      <w:sz w:val="22"/>
    </w:rPr>
  </w:style>
  <w:style w:type="paragraph" w:styleId="51">
    <w:name w:val="toc 5"/>
    <w:uiPriority w:val="29"/>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1700"/>
      <w:jc w:val="both"/>
      <w:textAlignment w:val="baseline"/>
    </w:pPr>
    <w:rPr>
      <w:rFonts w:ascii="나눔고딕" w:eastAsia="나눔고딕"/>
      <w:color w:val="000000"/>
      <w:sz w:val="22"/>
    </w:rPr>
  </w:style>
  <w:style w:type="paragraph" w:styleId="61">
    <w:name w:val="toc 6"/>
    <w:uiPriority w:val="3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125"/>
      <w:jc w:val="both"/>
      <w:textAlignment w:val="baseline"/>
    </w:pPr>
    <w:rPr>
      <w:rFonts w:ascii="나눔고딕" w:eastAsia="나눔고딕"/>
      <w:color w:val="000000"/>
      <w:sz w:val="22"/>
    </w:rPr>
  </w:style>
  <w:style w:type="paragraph" w:styleId="71">
    <w:name w:val="toc 7"/>
    <w:uiPriority w:val="31"/>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550"/>
      <w:jc w:val="both"/>
      <w:textAlignment w:val="baseline"/>
    </w:pPr>
    <w:rPr>
      <w:rFonts w:ascii="나눔고딕" w:eastAsia="나눔고딕"/>
      <w:color w:val="000000"/>
      <w:sz w:val="22"/>
    </w:rPr>
  </w:style>
  <w:style w:type="paragraph" w:styleId="80">
    <w:name w:val="toc 8"/>
    <w:uiPriority w:val="3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2975"/>
      <w:jc w:val="both"/>
      <w:textAlignment w:val="baseline"/>
    </w:pPr>
    <w:rPr>
      <w:rFonts w:ascii="나눔고딕" w:eastAsia="나눔고딕"/>
      <w:color w:val="000000"/>
      <w:sz w:val="22"/>
    </w:rPr>
  </w:style>
  <w:style w:type="paragraph" w:styleId="90">
    <w:name w:val="toc 9"/>
    <w:uiPriority w:val="33"/>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400"/>
      <w:jc w:val="both"/>
      <w:textAlignment w:val="baseline"/>
    </w:pPr>
    <w:rPr>
      <w:rFonts w:ascii="나눔고딕" w:eastAsia="나눔고딕"/>
      <w:color w:val="000000"/>
      <w:sz w:val="22"/>
    </w:rPr>
  </w:style>
  <w:style w:type="paragraph" w:customStyle="1" w:styleId="12">
    <w:name w:val="본문1"/>
    <w:uiPriority w:val="3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ind w:left="300"/>
      <w:jc w:val="both"/>
      <w:textAlignment w:val="baseline"/>
    </w:pPr>
    <w:rPr>
      <w:rFonts w:ascii="바탕" w:eastAsia="바탕"/>
      <w:color w:val="000000"/>
      <w:sz w:val="20"/>
    </w:rPr>
  </w:style>
  <w:style w:type="paragraph" w:customStyle="1" w:styleId="1">
    <w:name w:val="개요 1"/>
    <w:uiPriority w:val="35"/>
    <w:pPr>
      <w:widowControl w:val="0"/>
      <w:numPr>
        <w:numId w:val="1"/>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2">
    <w:name w:val="개요 2"/>
    <w:uiPriority w:val="36"/>
    <w:pPr>
      <w:widowControl w:val="0"/>
      <w:numPr>
        <w:ilvl w:val="1"/>
        <w:numId w:val="2"/>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3">
    <w:name w:val="개요 3"/>
    <w:uiPriority w:val="37"/>
    <w:pPr>
      <w:widowControl w:val="0"/>
      <w:numPr>
        <w:ilvl w:val="2"/>
        <w:numId w:val="3"/>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4">
    <w:name w:val="개요 4"/>
    <w:uiPriority w:val="38"/>
    <w:pPr>
      <w:widowControl w:val="0"/>
      <w:numPr>
        <w:ilvl w:val="3"/>
        <w:numId w:val="4"/>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5">
    <w:name w:val="개요 5"/>
    <w:uiPriority w:val="39"/>
    <w:pPr>
      <w:widowControl w:val="0"/>
      <w:numPr>
        <w:ilvl w:val="4"/>
        <w:numId w:val="5"/>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6">
    <w:name w:val="개요 6"/>
    <w:uiPriority w:val="40"/>
    <w:pPr>
      <w:widowControl w:val="0"/>
      <w:numPr>
        <w:ilvl w:val="5"/>
        <w:numId w:val="6"/>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7">
    <w:name w:val="개요 7"/>
    <w:uiPriority w:val="41"/>
    <w:pPr>
      <w:widowControl w:val="0"/>
      <w:numPr>
        <w:ilvl w:val="6"/>
        <w:numId w:val="7"/>
      </w:numPr>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paragraph" w:customStyle="1" w:styleId="af0">
    <w:name w:val="쪽 번호"/>
    <w:uiPriority w:val="42"/>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굴림" w:eastAsia="굴림"/>
      <w:color w:val="000000"/>
      <w:sz w:val="20"/>
    </w:rPr>
  </w:style>
  <w:style w:type="paragraph" w:customStyle="1" w:styleId="af1">
    <w:name w:val="머리말"/>
    <w:uiPriority w:val="43"/>
    <w:pPr>
      <w:widowControl w:val="0"/>
      <w:pBdr>
        <w:top w:val="none" w:sz="2" w:space="0" w:color="FFFFFF"/>
        <w:left w:val="none" w:sz="2" w:space="0" w:color="FFFFFF"/>
        <w:bottom w:val="none" w:sz="2" w:space="0" w:color="FFFFFF"/>
        <w:right w:val="none" w:sz="2" w:space="0" w:color="FFFFFF"/>
      </w:pBdr>
      <w:tabs>
        <w:tab w:val="left" w:pos="0"/>
      </w:tabs>
      <w:autoSpaceDE w:val="0"/>
      <w:autoSpaceDN w:val="0"/>
      <w:spacing w:after="0" w:line="360" w:lineRule="auto"/>
      <w:jc w:val="both"/>
      <w:textAlignment w:val="baseline"/>
    </w:pPr>
    <w:rPr>
      <w:rFonts w:ascii="굴림" w:eastAsia="굴림"/>
      <w:color w:val="000000"/>
      <w:spacing w:val="-2"/>
      <w:w w:val="98"/>
      <w:sz w:val="18"/>
    </w:rPr>
  </w:style>
  <w:style w:type="paragraph" w:customStyle="1" w:styleId="af2">
    <w:name w:val="각주"/>
    <w:uiPriority w:val="44"/>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12" w:lineRule="auto"/>
      <w:ind w:left="262" w:hanging="262"/>
      <w:jc w:val="both"/>
      <w:textAlignment w:val="baseline"/>
    </w:pPr>
    <w:rPr>
      <w:rFonts w:ascii="바탕" w:eastAsia="바탕"/>
      <w:color w:val="000000"/>
      <w:spacing w:val="-4"/>
      <w:w w:val="95"/>
      <w:sz w:val="18"/>
    </w:rPr>
  </w:style>
  <w:style w:type="paragraph" w:customStyle="1" w:styleId="af3">
    <w:name w:val="동그라미"/>
    <w:uiPriority w:val="45"/>
    <w:pPr>
      <w:widowControl w:val="0"/>
      <w:pBdr>
        <w:top w:val="none" w:sz="2" w:space="0" w:color="FFFFFF"/>
        <w:left w:val="none" w:sz="2" w:space="0" w:color="FFFFFF"/>
        <w:bottom w:val="none" w:sz="2" w:space="0" w:color="FFFFFF"/>
        <w:right w:val="none" w:sz="2" w:space="0" w:color="FFFFFF"/>
      </w:pBdr>
      <w:wordWrap w:val="0"/>
      <w:autoSpaceDE w:val="0"/>
      <w:autoSpaceDN w:val="0"/>
      <w:spacing w:before="200" w:after="20" w:line="384" w:lineRule="auto"/>
      <w:ind w:left="622" w:hanging="622"/>
      <w:jc w:val="both"/>
      <w:textAlignment w:val="baseline"/>
    </w:pPr>
    <w:rPr>
      <w:rFonts w:ascii="휴먼명조" w:eastAsia="휴먼명조"/>
      <w:color w:val="000000"/>
      <w:sz w:val="32"/>
    </w:rPr>
  </w:style>
  <w:style w:type="paragraph" w:customStyle="1" w:styleId="0005">
    <w:name w:val="000:5"/>
    <w:uiPriority w:val="46"/>
    <w:pPr>
      <w:widowControl w:val="0"/>
      <w:pBdr>
        <w:top w:val="none" w:sz="2" w:space="0" w:color="FFFFFF"/>
        <w:left w:val="none" w:sz="2" w:space="0" w:color="FFFFFF"/>
        <w:bottom w:val="none" w:sz="2" w:space="0" w:color="FFFFFF"/>
        <w:right w:val="none" w:sz="2" w:space="0" w:color="FFFFFF"/>
      </w:pBdr>
      <w:wordWrap w:val="0"/>
      <w:autoSpaceDE w:val="0"/>
      <w:autoSpaceDN w:val="0"/>
      <w:spacing w:after="100" w:line="408" w:lineRule="auto"/>
      <w:ind w:left="400"/>
      <w:jc w:val="both"/>
      <w:textAlignment w:val="baseline"/>
    </w:pPr>
    <w:rPr>
      <w:rFonts w:ascii="HY Sinmyeongjo" w:eastAsia="HY Sinmyeongjo"/>
      <w:color w:val="000000"/>
      <w:w w:val="95"/>
      <w:sz w:val="26"/>
    </w:rPr>
  </w:style>
  <w:style w:type="paragraph" w:customStyle="1" w:styleId="172">
    <w:name w:val="17 위 2"/>
    <w:uiPriority w:val="47"/>
    <w:pPr>
      <w:widowControl w:val="0"/>
      <w:pBdr>
        <w:top w:val="none" w:sz="2" w:space="0" w:color="FFFFFF"/>
        <w:left w:val="none" w:sz="2" w:space="0" w:color="FFFFFF"/>
        <w:bottom w:val="none" w:sz="2" w:space="0" w:color="FFFFFF"/>
        <w:right w:val="none" w:sz="2" w:space="0" w:color="FFFFFF"/>
      </w:pBdr>
      <w:tabs>
        <w:tab w:val="left" w:pos="400"/>
        <w:tab w:val="left" w:pos="800"/>
        <w:tab w:val="left" w:pos="1200"/>
        <w:tab w:val="left" w:pos="1600"/>
        <w:tab w:val="left" w:pos="2000"/>
        <w:tab w:val="left" w:pos="2400"/>
        <w:tab w:val="left" w:pos="2800"/>
        <w:tab w:val="left" w:pos="3200"/>
        <w:tab w:val="left" w:pos="3600"/>
        <w:tab w:val="left" w:pos="4000"/>
        <w:tab w:val="left" w:pos="4400"/>
        <w:tab w:val="left" w:pos="4800"/>
        <w:tab w:val="left" w:pos="5200"/>
        <w:tab w:val="left" w:pos="5600"/>
        <w:tab w:val="left" w:pos="6000"/>
        <w:tab w:val="left" w:pos="6400"/>
        <w:tab w:val="left" w:pos="6800"/>
        <w:tab w:val="left" w:pos="7200"/>
        <w:tab w:val="left" w:pos="7600"/>
        <w:tab w:val="left" w:pos="8000"/>
        <w:tab w:val="left" w:pos="8400"/>
        <w:tab w:val="left" w:pos="8800"/>
        <w:tab w:val="left" w:pos="9200"/>
        <w:tab w:val="left" w:pos="9600"/>
        <w:tab w:val="left" w:pos="10000"/>
        <w:tab w:val="left" w:pos="10400"/>
        <w:tab w:val="left" w:pos="10800"/>
        <w:tab w:val="left" w:pos="11200"/>
        <w:tab w:val="left" w:pos="11600"/>
        <w:tab w:val="left" w:pos="12000"/>
        <w:tab w:val="left" w:pos="12400"/>
        <w:tab w:val="left" w:pos="12800"/>
        <w:tab w:val="left" w:pos="13200"/>
        <w:tab w:val="left" w:pos="13600"/>
        <w:tab w:val="left" w:pos="14000"/>
        <w:tab w:val="left" w:pos="14400"/>
        <w:tab w:val="left" w:pos="14800"/>
        <w:tab w:val="left" w:pos="15200"/>
        <w:tab w:val="left" w:pos="15600"/>
      </w:tabs>
      <w:wordWrap w:val="0"/>
      <w:autoSpaceDE w:val="0"/>
      <w:autoSpaceDN w:val="0"/>
      <w:spacing w:before="113" w:after="0" w:line="384" w:lineRule="auto"/>
      <w:jc w:val="both"/>
      <w:textAlignment w:val="baseline"/>
    </w:pPr>
    <w:rPr>
      <w:rFonts w:ascii="HY Sinmyeongjo" w:eastAsia="HY Sinmyeongjo"/>
      <w:color w:val="000000"/>
      <w:w w:val="95"/>
      <w:sz w:val="34"/>
    </w:rPr>
  </w:style>
  <w:style w:type="paragraph" w:customStyle="1" w:styleId="af4">
    <w:name w:val="선그리기"/>
    <w:uiPriority w:val="48"/>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Sans Serif" w:eastAsia="HY Sinmyeongjo"/>
      <w:color w:val="000000"/>
      <w:sz w:val="20"/>
    </w:rPr>
  </w:style>
  <w:style w:type="paragraph" w:customStyle="1" w:styleId="af5">
    <w:name w:val="표내용"/>
    <w:uiPriority w:val="49"/>
    <w:pPr>
      <w:widowControl w:val="0"/>
      <w:pBdr>
        <w:top w:val="none" w:sz="2" w:space="0" w:color="FFFFFF"/>
        <w:left w:val="none" w:sz="2" w:space="0" w:color="FFFFFF"/>
        <w:bottom w:val="none" w:sz="2" w:space="0" w:color="FFFFFF"/>
        <w:right w:val="none" w:sz="2" w:space="0" w:color="FFFFFF"/>
      </w:pBdr>
      <w:autoSpaceDE w:val="0"/>
      <w:autoSpaceDN w:val="0"/>
      <w:spacing w:after="0" w:line="312" w:lineRule="auto"/>
      <w:jc w:val="center"/>
      <w:textAlignment w:val="baseline"/>
    </w:pPr>
    <w:rPr>
      <w:rFonts w:ascii="HY중고딕" w:eastAsia="HY중고딕"/>
      <w:color w:val="000000"/>
      <w:w w:val="95"/>
      <w:sz w:val="20"/>
    </w:rPr>
  </w:style>
  <w:style w:type="paragraph" w:customStyle="1" w:styleId="td">
    <w:name w:val="td"/>
    <w:uiPriority w:val="50"/>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돋움" w:eastAsia="돋움"/>
      <w:color w:val="000000"/>
      <w:sz w:val="22"/>
    </w:rPr>
  </w:style>
  <w:style w:type="paragraph" w:customStyle="1" w:styleId="xl65">
    <w:name w:val="xl65"/>
    <w:uiPriority w:val="51"/>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textAlignment w:val="center"/>
    </w:pPr>
    <w:rPr>
      <w:rFonts w:ascii="굴림" w:eastAsia="굴림"/>
      <w:color w:val="000000"/>
      <w:sz w:val="20"/>
    </w:rPr>
  </w:style>
  <w:style w:type="paragraph" w:customStyle="1" w:styleId="xl66">
    <w:name w:val="xl66"/>
    <w:uiPriority w:val="52"/>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b/>
      <w:color w:val="000000"/>
      <w:sz w:val="20"/>
    </w:rPr>
  </w:style>
  <w:style w:type="paragraph" w:customStyle="1" w:styleId="xl67">
    <w:name w:val="xl67"/>
    <w:uiPriority w:val="53"/>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textAlignment w:val="center"/>
    </w:pPr>
    <w:rPr>
      <w:rFonts w:ascii="맑은 고딕" w:eastAsia="맑은 고딕"/>
      <w:color w:val="000000"/>
      <w:sz w:val="20"/>
    </w:rPr>
  </w:style>
  <w:style w:type="paragraph" w:customStyle="1" w:styleId="xl68">
    <w:name w:val="xl68"/>
    <w:uiPriority w:val="54"/>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69">
    <w:name w:val="xl69"/>
    <w:uiPriority w:val="55"/>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71">
    <w:name w:val="xl71"/>
    <w:uiPriority w:val="56"/>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Arial" w:eastAsia="Arial-BoldMT"/>
      <w:color w:val="000000"/>
      <w:sz w:val="20"/>
    </w:rPr>
  </w:style>
  <w:style w:type="paragraph" w:customStyle="1" w:styleId="xl74">
    <w:name w:val="xl74"/>
    <w:uiPriority w:val="57"/>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textAlignment w:val="baseline"/>
    </w:pPr>
    <w:rPr>
      <w:rFonts w:ascii="굴림체" w:eastAsia="굴림체"/>
      <w:color w:val="000000"/>
      <w:sz w:val="28"/>
    </w:rPr>
  </w:style>
  <w:style w:type="paragraph" w:customStyle="1" w:styleId="xl75">
    <w:name w:val="xl75"/>
    <w:uiPriority w:val="58"/>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Arial" w:eastAsia="Arial-BoldMT"/>
      <w:color w:val="000000"/>
      <w:sz w:val="20"/>
    </w:rPr>
  </w:style>
  <w:style w:type="paragraph" w:customStyle="1" w:styleId="xl76">
    <w:name w:val="xl76"/>
    <w:uiPriority w:val="59"/>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77">
    <w:name w:val="xl77"/>
    <w:uiPriority w:val="60"/>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78">
    <w:name w:val="xl78"/>
    <w:uiPriority w:val="61"/>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b/>
      <w:color w:val="FF0000"/>
      <w:sz w:val="18"/>
    </w:rPr>
  </w:style>
  <w:style w:type="paragraph" w:customStyle="1" w:styleId="xl79">
    <w:name w:val="xl79"/>
    <w:uiPriority w:val="62"/>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color w:val="000000"/>
      <w:sz w:val="20"/>
    </w:rPr>
  </w:style>
  <w:style w:type="paragraph" w:customStyle="1" w:styleId="xl80">
    <w:name w:val="xl80"/>
    <w:uiPriority w:val="63"/>
    <w:pPr>
      <w:widowControl w:val="0"/>
      <w:pBdr>
        <w:top w:val="none" w:sz="2" w:space="0" w:color="FFFFFF"/>
        <w:left w:val="none" w:sz="2" w:space="0" w:color="FFFFFF"/>
        <w:bottom w:val="none" w:sz="2" w:space="0" w:color="FFFFFF"/>
        <w:right w:val="none" w:sz="2" w:space="0" w:color="FFFFFF"/>
      </w:pBdr>
      <w:autoSpaceDE w:val="0"/>
      <w:autoSpaceDN w:val="0"/>
      <w:spacing w:after="0" w:line="240" w:lineRule="auto"/>
      <w:jc w:val="center"/>
      <w:textAlignment w:val="center"/>
    </w:pPr>
    <w:rPr>
      <w:rFonts w:ascii="맑은 고딕" w:eastAsia="맑은 고딕"/>
      <w:b/>
      <w:color w:val="4472C4"/>
      <w:sz w:val="18"/>
    </w:rPr>
  </w:style>
  <w:style w:type="paragraph" w:customStyle="1" w:styleId="100">
    <w:name w:val="본문(중고딕10)"/>
    <w:uiPriority w:val="64"/>
    <w:pPr>
      <w:widowControl w:val="0"/>
      <w:pBdr>
        <w:top w:val="none" w:sz="2" w:space="0" w:color="FFFFFF"/>
        <w:left w:val="none" w:sz="2" w:space="0" w:color="FFFFFF"/>
        <w:bottom w:val="none" w:sz="2" w:space="0" w:color="FFFFFF"/>
        <w:right w:val="none" w:sz="2" w:space="0" w:color="FFFFFF"/>
      </w:pBdr>
      <w:wordWrap w:val="0"/>
      <w:autoSpaceDE w:val="0"/>
      <w:autoSpaceDN w:val="0"/>
      <w:spacing w:after="113" w:line="360" w:lineRule="auto"/>
      <w:jc w:val="both"/>
      <w:textAlignment w:val="baseline"/>
    </w:pPr>
    <w:rPr>
      <w:rFonts w:ascii="HY Sinmyeongjo" w:eastAsia="HY Sinmyeongjo"/>
      <w:color w:val="000000"/>
      <w:sz w:val="30"/>
    </w:rPr>
  </w:style>
  <w:style w:type="paragraph" w:customStyle="1" w:styleId="110">
    <w:name w:val="바탕글 사본11"/>
    <w:uiPriority w:val="65"/>
    <w:pPr>
      <w:widowControl w:val="0"/>
      <w:pBdr>
        <w:top w:val="none" w:sz="2" w:space="0" w:color="FFFFFF"/>
        <w:left w:val="none" w:sz="2" w:space="0" w:color="FFFFFF"/>
        <w:bottom w:val="none" w:sz="2" w:space="0" w:color="FFFFFF"/>
        <w:right w:val="none" w:sz="2" w:space="0" w:color="FFFFFF"/>
      </w:pBdr>
      <w:wordWrap w:val="0"/>
      <w:autoSpaceDE w:val="0"/>
      <w:autoSpaceDN w:val="0"/>
      <w:spacing w:after="0" w:line="384" w:lineRule="auto"/>
      <w:jc w:val="both"/>
      <w:textAlignment w:val="baseline"/>
    </w:pPr>
    <w:rPr>
      <w:rFonts w:ascii="바탕" w:eastAsia="바탕"/>
      <w:color w:val="000000"/>
      <w:sz w:val="20"/>
    </w:rPr>
  </w:style>
  <w:style w:type="character" w:styleId="af6">
    <w:name w:val="annotation reference"/>
    <w:basedOn w:val="a0"/>
    <w:uiPriority w:val="99"/>
    <w:semiHidden/>
    <w:unhideWhenUsed/>
    <w:rsid w:val="003A0D40"/>
    <w:rPr>
      <w:sz w:val="16"/>
      <w:szCs w:val="16"/>
    </w:rPr>
  </w:style>
  <w:style w:type="paragraph" w:styleId="af7">
    <w:name w:val="annotation text"/>
    <w:basedOn w:val="a"/>
    <w:link w:val="Char"/>
    <w:uiPriority w:val="99"/>
    <w:unhideWhenUsed/>
    <w:rsid w:val="003A0D40"/>
    <w:pPr>
      <w:spacing w:line="240" w:lineRule="auto"/>
    </w:pPr>
    <w:rPr>
      <w:sz w:val="20"/>
      <w:szCs w:val="20"/>
    </w:rPr>
  </w:style>
  <w:style w:type="character" w:customStyle="1" w:styleId="Char">
    <w:name w:val="메모 텍스트 Char"/>
    <w:basedOn w:val="a0"/>
    <w:link w:val="af7"/>
    <w:uiPriority w:val="99"/>
    <w:rsid w:val="003A0D40"/>
    <w:rPr>
      <w:rFonts w:ascii="Noto Sans CJK KR" w:eastAsia="Noto Sans CJK KR"/>
      <w:color w:val="000000"/>
      <w:sz w:val="20"/>
      <w:szCs w:val="20"/>
    </w:rPr>
  </w:style>
  <w:style w:type="paragraph" w:styleId="af8">
    <w:name w:val="annotation subject"/>
    <w:basedOn w:val="af7"/>
    <w:next w:val="af7"/>
    <w:link w:val="Char0"/>
    <w:uiPriority w:val="99"/>
    <w:semiHidden/>
    <w:unhideWhenUsed/>
    <w:rsid w:val="003A0D40"/>
    <w:rPr>
      <w:b/>
      <w:bCs/>
    </w:rPr>
  </w:style>
  <w:style w:type="character" w:customStyle="1" w:styleId="Char0">
    <w:name w:val="메모 주제 Char"/>
    <w:basedOn w:val="Char"/>
    <w:link w:val="af8"/>
    <w:uiPriority w:val="99"/>
    <w:semiHidden/>
    <w:rsid w:val="003A0D40"/>
    <w:rPr>
      <w:rFonts w:ascii="Noto Sans CJK KR" w:eastAsia="Noto Sans CJK KR"/>
      <w:b/>
      <w:bCs/>
      <w:color w:val="000000"/>
      <w:sz w:val="20"/>
      <w:szCs w:val="20"/>
    </w:rPr>
  </w:style>
  <w:style w:type="paragraph" w:customStyle="1" w:styleId="pf0">
    <w:name w:val="pf0"/>
    <w:basedOn w:val="a"/>
    <w:rsid w:val="003A0D40"/>
    <w:pPr>
      <w:widowControl/>
      <w:pBdr>
        <w:top w:val="none" w:sz="0" w:space="0" w:color="auto"/>
        <w:left w:val="none" w:sz="0" w:space="0" w:color="auto"/>
        <w:bottom w:val="none" w:sz="0" w:space="0" w:color="auto"/>
        <w:right w:val="none" w:sz="0" w:space="0" w:color="auto"/>
      </w:pBdr>
      <w:autoSpaceDE/>
      <w:autoSpaceDN/>
      <w:spacing w:before="100" w:beforeAutospacing="1" w:after="100" w:afterAutospacing="1" w:line="240" w:lineRule="auto"/>
      <w:textAlignment w:val="auto"/>
    </w:pPr>
    <w:rPr>
      <w:rFonts w:ascii="Times New Roman" w:eastAsia="Times New Roman" w:hAnsi="Times New Roman" w:cs="Times New Roman"/>
      <w:color w:val="auto"/>
      <w:kern w:val="0"/>
      <w:sz w:val="24"/>
      <w:lang w:eastAsia="ja-JP"/>
      <w14:ligatures w14:val="none"/>
    </w:rPr>
  </w:style>
  <w:style w:type="character" w:customStyle="1" w:styleId="cf01">
    <w:name w:val="cf01"/>
    <w:basedOn w:val="a0"/>
    <w:rsid w:val="003A0D40"/>
    <w:rPr>
      <w:rFonts w:ascii="Segoe UI" w:hAnsi="Segoe UI" w:cs="Segoe UI" w:hint="default"/>
      <w:sz w:val="18"/>
      <w:szCs w:val="18"/>
    </w:rPr>
  </w:style>
  <w:style w:type="character" w:styleId="af9">
    <w:name w:val="Hyperlink"/>
    <w:basedOn w:val="a0"/>
    <w:uiPriority w:val="99"/>
    <w:unhideWhenUsed/>
    <w:rsid w:val="00AB6346"/>
    <w:rPr>
      <w:color w:val="467886" w:themeColor="hyperlink"/>
      <w:u w:val="single"/>
    </w:rPr>
  </w:style>
  <w:style w:type="character" w:styleId="afa">
    <w:name w:val="Unresolved Mention"/>
    <w:basedOn w:val="a0"/>
    <w:uiPriority w:val="99"/>
    <w:semiHidden/>
    <w:unhideWhenUsed/>
    <w:rsid w:val="00AB6346"/>
    <w:rPr>
      <w:color w:val="605E5C"/>
      <w:shd w:val="clear" w:color="auto" w:fill="E1DFDD"/>
    </w:rPr>
  </w:style>
  <w:style w:type="paragraph" w:styleId="afb">
    <w:name w:val="Revision"/>
    <w:hidden/>
    <w:uiPriority w:val="99"/>
    <w:semiHidden/>
    <w:rsid w:val="00402748"/>
    <w:pPr>
      <w:spacing w:after="0" w:line="240" w:lineRule="auto"/>
    </w:pPr>
    <w:rPr>
      <w:rFonts w:ascii="Noto Sans CJK KR" w:eastAsia="Noto Sans CJK KR"/>
      <w:color w:val="000000"/>
      <w:sz w:val="22"/>
    </w:rPr>
  </w:style>
  <w:style w:type="paragraph" w:styleId="afc">
    <w:name w:val="header"/>
    <w:basedOn w:val="a"/>
    <w:link w:val="Char1"/>
    <w:uiPriority w:val="99"/>
    <w:unhideWhenUsed/>
    <w:rsid w:val="00804ECA"/>
    <w:pPr>
      <w:tabs>
        <w:tab w:val="center" w:pos="4513"/>
        <w:tab w:val="right" w:pos="9026"/>
      </w:tabs>
      <w:snapToGrid w:val="0"/>
    </w:pPr>
  </w:style>
  <w:style w:type="character" w:customStyle="1" w:styleId="Char1">
    <w:name w:val="머리글 Char"/>
    <w:basedOn w:val="a0"/>
    <w:link w:val="afc"/>
    <w:uiPriority w:val="99"/>
    <w:rsid w:val="00804ECA"/>
    <w:rPr>
      <w:rFonts w:ascii="Noto Sans CJK KR" w:eastAsia="Noto Sans CJK KR"/>
      <w:color w:val="000000"/>
      <w:sz w:val="22"/>
    </w:rPr>
  </w:style>
  <w:style w:type="paragraph" w:styleId="afd">
    <w:name w:val="footer"/>
    <w:basedOn w:val="a"/>
    <w:link w:val="Char2"/>
    <w:uiPriority w:val="99"/>
    <w:unhideWhenUsed/>
    <w:rsid w:val="00804ECA"/>
    <w:pPr>
      <w:tabs>
        <w:tab w:val="center" w:pos="4513"/>
        <w:tab w:val="right" w:pos="9026"/>
      </w:tabs>
      <w:snapToGrid w:val="0"/>
    </w:pPr>
  </w:style>
  <w:style w:type="character" w:customStyle="1" w:styleId="Char2">
    <w:name w:val="바닥글 Char"/>
    <w:basedOn w:val="a0"/>
    <w:link w:val="afd"/>
    <w:uiPriority w:val="99"/>
    <w:rsid w:val="00804ECA"/>
    <w:rPr>
      <w:rFonts w:ascii="Noto Sans CJK KR" w:eastAsia="Noto Sans CJK KR"/>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microsoft.com/office/2018/08/relationships/commentsExtensible" Target="commentsExtensi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theme" Target="theme/theme1.xml"/><Relationship Id="rId10" Type="http://schemas.microsoft.com/office/2011/relationships/commentsExtended" Target="commentsExtended.xml"/><Relationship Id="rId4" Type="http://schemas.openxmlformats.org/officeDocument/2006/relationships/webSettings" Target="webSettings.xml"/><Relationship Id="rId9" Type="http://schemas.openxmlformats.org/officeDocument/2006/relationships/comments" Target="comment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1842</Words>
  <Characters>10502</Characters>
  <Application>Microsoft Office Word</Application>
  <DocSecurity>0</DocSecurity>
  <Lines>87</Lines>
  <Paragraphs>24</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LXCD</dc:creator>
  <cp:lastModifiedBy>LXCD</cp:lastModifiedBy>
  <cp:revision>5</cp:revision>
  <dcterms:created xsi:type="dcterms:W3CDTF">2026-06-26T07:45:00Z</dcterms:created>
  <dcterms:modified xsi:type="dcterms:W3CDTF">2026-06-29T06:36:00Z</dcterms:modified>
  <cp:version>0501.0001.01</cp:version>
</cp:coreProperties>
</file>